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40" w:rsidRDefault="00BB3F40" w:rsidP="00BB3F40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BB3F40" w:rsidRDefault="00BB3F40" w:rsidP="00BB3F40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BB3F40" w:rsidRDefault="00BB3F40" w:rsidP="00BB3F4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BB3F40" w:rsidRDefault="00BB3F40" w:rsidP="00BB3F4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22230F" w:rsidRPr="00431A1F" w:rsidRDefault="00BB3F40" w:rsidP="0022230F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="00C33ED5" w:rsidRPr="00BD58F7">
        <w:rPr>
          <w:rFonts w:ascii="Times New Roman" w:hAnsi="Times New Roman"/>
          <w:sz w:val="24"/>
          <w:szCs w:val="24"/>
        </w:rPr>
        <w:t>06-2/</w:t>
      </w:r>
      <w:r w:rsidR="00C33ED5">
        <w:rPr>
          <w:rFonts w:ascii="Times New Roman" w:hAnsi="Times New Roman"/>
          <w:sz w:val="24"/>
          <w:szCs w:val="24"/>
          <w:lang w:val="sr-Cyrl-RS"/>
        </w:rPr>
        <w:t>119-25</w:t>
      </w:r>
    </w:p>
    <w:p w:rsidR="00BB3F40" w:rsidRDefault="0022230F" w:rsidP="00BB3F4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 w:rsidR="00502F9C">
        <w:rPr>
          <w:rFonts w:ascii="Times New Roman" w:hAnsi="Times New Roman"/>
          <w:sz w:val="24"/>
          <w:szCs w:val="24"/>
        </w:rPr>
        <w:t>7</w:t>
      </w:r>
      <w:r w:rsidR="00BB3F40">
        <w:rPr>
          <w:rFonts w:ascii="Times New Roman" w:hAnsi="Times New Roman"/>
          <w:sz w:val="24"/>
          <w:szCs w:val="24"/>
        </w:rPr>
        <w:t>.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275A0">
        <w:rPr>
          <w:rFonts w:ascii="Times New Roman" w:hAnsi="Times New Roman"/>
          <w:sz w:val="24"/>
          <w:szCs w:val="24"/>
          <w:lang w:val="sr-Cyrl-RS"/>
        </w:rPr>
        <w:t>јул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2F9C">
        <w:rPr>
          <w:rFonts w:ascii="Times New Roman" w:hAnsi="Times New Roman"/>
          <w:sz w:val="24"/>
          <w:szCs w:val="24"/>
          <w:lang w:val="ru-RU"/>
        </w:rPr>
        <w:t>2025</w:t>
      </w:r>
      <w:r w:rsidR="00BB3F40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BB3F40" w:rsidRDefault="00BB3F40" w:rsidP="00BB3F4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BB3F40" w:rsidRDefault="00BB3F40" w:rsidP="00BB3F40">
      <w:pPr>
        <w:pStyle w:val="NoSpacing"/>
        <w:rPr>
          <w:rFonts w:ascii="Times New Roman" w:hAnsi="Times New Roman"/>
          <w:sz w:val="24"/>
          <w:szCs w:val="24"/>
        </w:rPr>
      </w:pPr>
    </w:p>
    <w:p w:rsidR="00BB3F40" w:rsidRDefault="00BB3F40" w:rsidP="00BB3F4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B3F40" w:rsidRDefault="00BB3F40" w:rsidP="00BB3F4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ЗАПИСНИК</w:t>
      </w:r>
    </w:p>
    <w:p w:rsidR="00BB3F40" w:rsidRDefault="00502F9C" w:rsidP="00BB3F4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30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. СЕДНИЦЕ ОДБОРА ЗА ФИНАНСИЈЕ, РЕПУБЛИЧКИ БУЏЕТ И КОНТРОЛУ ТРОШЕЊА ЈАВНИХ СРЕДСТАВА, ОДРЖАНЕ </w:t>
      </w:r>
      <w:r w:rsidR="00BB3F40">
        <w:rPr>
          <w:rFonts w:ascii="Times New Roman" w:hAnsi="Times New Roman"/>
          <w:sz w:val="24"/>
          <w:szCs w:val="24"/>
          <w:lang w:val="sr-Latn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="00BB3F4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ЈУЛА 2025</w:t>
      </w:r>
      <w:r w:rsidR="00BB3F40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BB3F40" w:rsidRDefault="00BB3F40" w:rsidP="00BB3F40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B3F40" w:rsidRDefault="00BB3F40" w:rsidP="00BB3F40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B3F40" w:rsidRDefault="00BB3F40" w:rsidP="00BB3F40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Седница је почела у 1</w:t>
      </w:r>
      <w:r w:rsidR="00502F9C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502F9C">
        <w:rPr>
          <w:rFonts w:ascii="Times New Roman" w:hAnsi="Times New Roman"/>
          <w:sz w:val="24"/>
          <w:szCs w:val="24"/>
          <w:lang w:val="sr-Cyrl-RS"/>
        </w:rPr>
        <w:t>0</w:t>
      </w:r>
      <w:r w:rsidR="0022230F">
        <w:rPr>
          <w:rFonts w:ascii="Times New Roman" w:hAnsi="Times New Roman"/>
          <w:sz w:val="24"/>
          <w:szCs w:val="24"/>
          <w:lang w:val="sr-Cyrl-RS"/>
        </w:rPr>
        <w:t>0</w:t>
      </w:r>
      <w:r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BB3F40" w:rsidRDefault="00BB3F40" w:rsidP="00BB3F40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Седници је председавао Верољуб Арсић, председник Одбора.</w:t>
      </w:r>
    </w:p>
    <w:p w:rsidR="00CD4954" w:rsidRDefault="00BB3F40" w:rsidP="00BB3F40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Седници су присуствовали чланови Одбора</w:t>
      </w:r>
      <w:r w:rsidR="00CD4954">
        <w:rPr>
          <w:rFonts w:ascii="Times New Roman" w:hAnsi="Times New Roman"/>
          <w:sz w:val="24"/>
          <w:szCs w:val="24"/>
          <w:lang w:val="sr-Cyrl-RS"/>
        </w:rPr>
        <w:t>: Белоица Мартаћ Ана, Веиновић Невена, Вујић Војислав, Давидовац Тијана , Милијић Светлана и Михајловски Ило.</w:t>
      </w:r>
    </w:p>
    <w:p w:rsidR="00BB3F40" w:rsidRDefault="00BB3F40" w:rsidP="00BB3F40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Седници су присуствовали </w:t>
      </w:r>
      <w:r w:rsidR="00967F5A">
        <w:rPr>
          <w:rFonts w:ascii="Times New Roman" w:hAnsi="Times New Roman"/>
          <w:sz w:val="24"/>
          <w:szCs w:val="24"/>
          <w:lang w:val="sr-Cyrl-RS"/>
        </w:rPr>
        <w:t>заменици чланова Одбора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D01796">
        <w:rPr>
          <w:rFonts w:ascii="Times New Roman" w:hAnsi="Times New Roman"/>
          <w:sz w:val="24"/>
          <w:szCs w:val="24"/>
          <w:lang w:val="sr-Cyrl-RS"/>
        </w:rPr>
        <w:t xml:space="preserve">Китановић </w:t>
      </w:r>
      <w:r w:rsidR="00CD4954">
        <w:rPr>
          <w:rFonts w:ascii="Times New Roman" w:hAnsi="Times New Roman"/>
          <w:sz w:val="24"/>
          <w:szCs w:val="24"/>
          <w:lang w:val="sr-Cyrl-RS"/>
        </w:rPr>
        <w:t>Стефан</w:t>
      </w:r>
      <w:r>
        <w:rPr>
          <w:rFonts w:ascii="Times New Roman" w:hAnsi="Times New Roman"/>
          <w:sz w:val="24"/>
          <w:szCs w:val="24"/>
          <w:lang w:val="sr-Cyrl-RS"/>
        </w:rPr>
        <w:t xml:space="preserve"> (заменик </w:t>
      </w:r>
      <w:r w:rsidR="00CD4954">
        <w:rPr>
          <w:rFonts w:ascii="Times New Roman" w:hAnsi="Times New Roman"/>
          <w:sz w:val="24"/>
          <w:szCs w:val="24"/>
          <w:lang w:val="sr-Cyrl-RS"/>
        </w:rPr>
        <w:t>Крстић Ненада</w:t>
      </w:r>
      <w:r w:rsidR="0022230F">
        <w:rPr>
          <w:rFonts w:ascii="Times New Roman" w:hAnsi="Times New Roman"/>
          <w:sz w:val="24"/>
          <w:szCs w:val="24"/>
          <w:lang w:val="sr-Cyrl-RS"/>
        </w:rPr>
        <w:t>) 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D4954">
        <w:rPr>
          <w:rFonts w:ascii="Times New Roman" w:hAnsi="Times New Roman"/>
          <w:sz w:val="24"/>
          <w:szCs w:val="24"/>
          <w:lang w:val="sr-Cyrl-RS"/>
        </w:rPr>
        <w:t>Марковић Угљеша</w:t>
      </w:r>
      <w:r w:rsidR="0022230F">
        <w:rPr>
          <w:rFonts w:ascii="Times New Roman" w:hAnsi="Times New Roman"/>
          <w:sz w:val="24"/>
          <w:szCs w:val="24"/>
          <w:lang w:val="sr-Cyrl-RS"/>
        </w:rPr>
        <w:t xml:space="preserve"> (заменик </w:t>
      </w:r>
      <w:r w:rsidR="00CD4954">
        <w:rPr>
          <w:rFonts w:ascii="Times New Roman" w:hAnsi="Times New Roman"/>
          <w:sz w:val="24"/>
          <w:szCs w:val="24"/>
          <w:lang w:val="sr-Cyrl-RS"/>
        </w:rPr>
        <w:t>Бајатовић Душана</w:t>
      </w:r>
      <w:r w:rsidR="0022230F">
        <w:rPr>
          <w:rFonts w:ascii="Times New Roman" w:hAnsi="Times New Roman"/>
          <w:sz w:val="24"/>
          <w:szCs w:val="24"/>
          <w:lang w:val="sr-Cyrl-RS"/>
        </w:rPr>
        <w:t>).</w:t>
      </w:r>
    </w:p>
    <w:p w:rsidR="00BB3F40" w:rsidRPr="00967F5A" w:rsidRDefault="00BB3F40" w:rsidP="00967F5A">
      <w:pPr>
        <w:ind w:firstLine="720"/>
        <w:jc w:val="both"/>
        <w:rPr>
          <w:color w:val="000000" w:themeColor="text1"/>
          <w:lang w:val="sr-Cyrl-RS"/>
        </w:rPr>
      </w:pPr>
      <w:r>
        <w:rPr>
          <w:lang w:val="sr-Cyrl-RS"/>
        </w:rPr>
        <w:t>Седници ни</w:t>
      </w:r>
      <w:r w:rsidR="005308A4">
        <w:rPr>
          <w:lang w:val="sr-Cyrl-RS"/>
        </w:rPr>
        <w:t>су присуствовали чланови Одбора: Алексић Мирослав, Јелић Владимир,</w:t>
      </w:r>
      <w:r w:rsidR="0022230F">
        <w:rPr>
          <w:lang w:val="sr-Cyrl-RS"/>
        </w:rPr>
        <w:t xml:space="preserve"> </w:t>
      </w:r>
      <w:r w:rsidR="005308A4">
        <w:rPr>
          <w:lang w:val="sr-Cyrl-RS"/>
        </w:rPr>
        <w:t xml:space="preserve">Митровић Пеђа, Митровић Ненад, Никезић Душан, </w:t>
      </w:r>
      <w:r w:rsidR="0022230F">
        <w:rPr>
          <w:lang w:val="sr-Cyrl-RS"/>
        </w:rPr>
        <w:t>Павловић</w:t>
      </w:r>
      <w:r w:rsidR="005308A4">
        <w:rPr>
          <w:lang w:val="sr-Cyrl-RS"/>
        </w:rPr>
        <w:t xml:space="preserve"> Бранко,  Радосављевић Никола и Ујхељи Акош, </w:t>
      </w:r>
      <w:r w:rsidR="006E259C">
        <w:rPr>
          <w:color w:val="000000" w:themeColor="text1"/>
          <w:lang w:val="sr-Cyrl-RS"/>
        </w:rPr>
        <w:t>нити</w:t>
      </w:r>
      <w:r w:rsidR="00967F5A" w:rsidRPr="0062376B">
        <w:rPr>
          <w:color w:val="000000" w:themeColor="text1"/>
          <w:lang w:val="sr-Cyrl-RS"/>
        </w:rPr>
        <w:t xml:space="preserve"> њихови заменици.</w:t>
      </w:r>
    </w:p>
    <w:p w:rsidR="00BB3F40" w:rsidRPr="005933BF" w:rsidRDefault="00B43C28" w:rsidP="00BB3F40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 xml:space="preserve">Седници су присуствовали: </w:t>
      </w:r>
      <w:r w:rsidR="00BB3F40">
        <w:t xml:space="preserve">Јоргованка Табаковић, гувернер Народне банке Србије, </w:t>
      </w:r>
      <w:r w:rsidR="005933BF">
        <w:rPr>
          <w:lang w:val="sr-Cyrl-RS"/>
        </w:rPr>
        <w:t>Никола Драгашевић</w:t>
      </w:r>
      <w:r w:rsidR="00BB3F40">
        <w:t>, вицегуве</w:t>
      </w:r>
      <w:r w:rsidR="005933BF">
        <w:t xml:space="preserve">рнер, Ана Ивковић, вицегувернер, </w:t>
      </w:r>
      <w:r w:rsidR="005933BF">
        <w:rPr>
          <w:lang w:val="sr-Cyrl-RS"/>
        </w:rPr>
        <w:t>Иван Николић, председник Савета г</w:t>
      </w:r>
      <w:r w:rsidR="00486B76">
        <w:rPr>
          <w:lang w:val="sr-Cyrl-RS"/>
        </w:rPr>
        <w:t>увернера, Дарко Стаменковић, ген</w:t>
      </w:r>
      <w:r w:rsidR="005933BF">
        <w:rPr>
          <w:lang w:val="sr-Cyrl-RS"/>
        </w:rPr>
        <w:t>ерални директор Сектора за контролу пословања банака, Ненад Петровић, генерални дир</w:t>
      </w:r>
      <w:r w:rsidR="00D01796">
        <w:rPr>
          <w:lang w:val="sr-Cyrl-RS"/>
        </w:rPr>
        <w:t xml:space="preserve">ектор Сектора за платни систем, </w:t>
      </w:r>
      <w:r w:rsidR="005933BF">
        <w:rPr>
          <w:lang w:val="sr-Cyrl-RS"/>
        </w:rPr>
        <w:t>Мирјана Милетић, заменик генералног директора Сектора за економска истраживања и статистику, Јелена Стојановић, генерални дирекор Дирекциј</w:t>
      </w:r>
      <w:r>
        <w:rPr>
          <w:lang w:val="sr-Cyrl-RS"/>
        </w:rPr>
        <w:t xml:space="preserve">е за рачуноводство и финансије, </w:t>
      </w:r>
      <w:r w:rsidR="005933BF">
        <w:rPr>
          <w:lang w:val="sr-Cyrl-RS"/>
        </w:rPr>
        <w:t>Дејан Девић, генерални директор Дирекције за законодавно-правне послове, Татјана Жужа, виши саветник за односе са државним институцијама, као и представници Министарства финансија; Саша Стевановић, државни секретар, Милиц</w:t>
      </w:r>
      <w:r w:rsidR="00486B76">
        <w:rPr>
          <w:lang w:val="sr-Cyrl-RS"/>
        </w:rPr>
        <w:t xml:space="preserve">а Јовановић, помоћник министра и </w:t>
      </w:r>
      <w:r w:rsidR="005933BF">
        <w:rPr>
          <w:lang w:val="sr-Cyrl-RS"/>
        </w:rPr>
        <w:t>Љубица Матић из Сектора за макроекономске и фискалне анализе и пројекције.</w:t>
      </w:r>
    </w:p>
    <w:p w:rsidR="00BB3F40" w:rsidRDefault="00BB3F40" w:rsidP="00BB3F40">
      <w:pPr>
        <w:ind w:firstLine="720"/>
        <w:jc w:val="both"/>
        <w:rPr>
          <w:lang w:val="sr-Cyrl-CS"/>
        </w:rPr>
      </w:pPr>
      <w:r>
        <w:rPr>
          <w:lang w:val="sr-Cyrl-RS"/>
        </w:rPr>
        <w:t>На предлог председника, Одбор је једногласно (</w:t>
      </w:r>
      <w:r w:rsidR="007B72A5">
        <w:rPr>
          <w:lang w:val="sr-Cyrl-RS"/>
        </w:rPr>
        <w:t>9</w:t>
      </w:r>
      <w:r>
        <w:rPr>
          <w:lang w:val="sr-Cyrl-RS"/>
        </w:rPr>
        <w:t xml:space="preserve"> </w:t>
      </w:r>
      <w:r w:rsidR="00986273">
        <w:rPr>
          <w:lang w:val="sr-Cyrl-RS"/>
        </w:rPr>
        <w:t xml:space="preserve">гласова </w:t>
      </w:r>
      <w:r>
        <w:rPr>
          <w:lang w:val="sr-Cyrl-RS"/>
        </w:rPr>
        <w:t>за) утврдио следећи</w:t>
      </w:r>
    </w:p>
    <w:p w:rsidR="00BB3F40" w:rsidRDefault="00BB3F40" w:rsidP="00BB3F4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B3F40" w:rsidRDefault="00BB3F40" w:rsidP="00BB3F40">
      <w:pPr>
        <w:jc w:val="center"/>
        <w:rPr>
          <w:lang w:val="sr-Cyrl-RS"/>
        </w:rPr>
      </w:pPr>
      <w:r>
        <w:rPr>
          <w:lang w:val="ru-RU"/>
        </w:rPr>
        <w:t xml:space="preserve">Д н е в н и     р е д </w:t>
      </w:r>
      <w:r>
        <w:t>:</w:t>
      </w:r>
    </w:p>
    <w:p w:rsidR="00BB3F40" w:rsidRDefault="00BB3F40" w:rsidP="00BB3F40">
      <w:pPr>
        <w:pStyle w:val="ListParagraph"/>
        <w:jc w:val="both"/>
        <w:rPr>
          <w:lang w:val="sr-Cyrl-RS"/>
        </w:rPr>
      </w:pPr>
    </w:p>
    <w:p w:rsidR="001E144E" w:rsidRDefault="00502F9C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1E144E">
        <w:t xml:space="preserve">Разматрање </w:t>
      </w:r>
      <w:r w:rsidR="001E144E">
        <w:rPr>
          <w:lang w:val="sr-Cyrl-RS"/>
        </w:rPr>
        <w:t>Полугодишњег извештаја о монетарној политици (јануар-јун 2024), који је поднела Народна банка Србије</w:t>
      </w:r>
      <w:r w:rsidR="001E144E">
        <w:t xml:space="preserve"> (број </w:t>
      </w:r>
      <w:r w:rsidR="001E144E">
        <w:rPr>
          <w:lang w:val="sr-Cyrl-RS"/>
        </w:rPr>
        <w:t>400-2243/24</w:t>
      </w:r>
      <w:r w:rsidR="001E144E">
        <w:t xml:space="preserve"> од </w:t>
      </w:r>
      <w:r w:rsidR="001E144E">
        <w:rPr>
          <w:lang w:val="sr-Cyrl-RS"/>
        </w:rPr>
        <w:t>27. септембра</w:t>
      </w:r>
      <w:r w:rsidR="001E144E">
        <w:t xml:space="preserve"> 20</w:t>
      </w:r>
      <w:r w:rsidR="001E144E">
        <w:rPr>
          <w:lang w:val="sr-Cyrl-RS"/>
        </w:rPr>
        <w:t>24</w:t>
      </w:r>
      <w:r w:rsidR="001E144E">
        <w:t>. године);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 xml:space="preserve">2. </w:t>
      </w:r>
      <w:r>
        <w:t xml:space="preserve">Разматрање </w:t>
      </w:r>
      <w:r>
        <w:rPr>
          <w:lang w:val="sr-Cyrl-RS"/>
        </w:rPr>
        <w:t xml:space="preserve">Програма монетарне политике Народне банке Србије у 2025. години, који је поднела Народна банка Србије </w:t>
      </w:r>
      <w:r>
        <w:t xml:space="preserve">(број </w:t>
      </w:r>
      <w:r>
        <w:rPr>
          <w:lang w:val="sr-Cyrl-RS"/>
        </w:rPr>
        <w:t>400-3011/24</w:t>
      </w:r>
      <w:r>
        <w:t xml:space="preserve"> од </w:t>
      </w:r>
      <w:r>
        <w:rPr>
          <w:lang w:val="sr-Cyrl-RS"/>
        </w:rPr>
        <w:t>13</w:t>
      </w:r>
      <w:r>
        <w:t xml:space="preserve">. </w:t>
      </w:r>
      <w:r>
        <w:rPr>
          <w:lang w:val="sr-Cyrl-RS"/>
        </w:rPr>
        <w:t>децембра</w:t>
      </w:r>
      <w:r>
        <w:t xml:space="preserve"> 20</w:t>
      </w:r>
      <w:r>
        <w:rPr>
          <w:lang w:val="sr-Cyrl-RS"/>
        </w:rPr>
        <w:t>24</w:t>
      </w:r>
      <w:r>
        <w:t xml:space="preserve">. </w:t>
      </w:r>
      <w:r>
        <w:rPr>
          <w:lang w:val="sr-Cyrl-RS"/>
        </w:rPr>
        <w:t>године</w:t>
      </w:r>
      <w:r>
        <w:t>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 xml:space="preserve">3. Разматрање Извештаја о раду Савета гувернера Народне банке Србије за период 1. јануар </w:t>
      </w:r>
      <w:r>
        <w:t>-</w:t>
      </w:r>
      <w:r>
        <w:rPr>
          <w:lang w:val="sr-Cyrl-RS"/>
        </w:rPr>
        <w:t xml:space="preserve"> 30. јун 2024. године, који је поднео Савет гувернера Народне банке Србије (број 400-764/25 од 23. априла 2025. године);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 xml:space="preserve">4. </w:t>
      </w:r>
      <w:r>
        <w:t xml:space="preserve">Разматрање </w:t>
      </w:r>
      <w:r>
        <w:rPr>
          <w:lang w:val="sr-Cyrl-RS"/>
        </w:rPr>
        <w:t xml:space="preserve">Финансијског плана Народне банке Србије за 2025. године, који је поднела Народна банка Србије </w:t>
      </w:r>
      <w:r>
        <w:t xml:space="preserve">(број </w:t>
      </w:r>
      <w:r w:rsidRPr="001E144E">
        <w:rPr>
          <w:rStyle w:val="Strong"/>
          <w:b w:val="0"/>
          <w:lang w:val="sr-Cyrl-RS"/>
        </w:rPr>
        <w:t>400</w:t>
      </w:r>
      <w:r w:rsidRPr="001E144E">
        <w:rPr>
          <w:rStyle w:val="Strong"/>
          <w:b w:val="0"/>
        </w:rPr>
        <w:t>-</w:t>
      </w:r>
      <w:r w:rsidRPr="001E144E">
        <w:rPr>
          <w:rStyle w:val="Strong"/>
          <w:b w:val="0"/>
          <w:lang w:val="sr-Cyrl-RS"/>
        </w:rPr>
        <w:t>766/25</w:t>
      </w:r>
      <w:r>
        <w:rPr>
          <w:rStyle w:val="Strong"/>
          <w:lang w:val="sr-Cyrl-RS"/>
        </w:rPr>
        <w:t xml:space="preserve"> </w:t>
      </w:r>
      <w:r>
        <w:t xml:space="preserve">од </w:t>
      </w:r>
      <w:r>
        <w:rPr>
          <w:lang w:val="sr-Cyrl-RS"/>
        </w:rPr>
        <w:t>23. априла 2025</w:t>
      </w:r>
      <w:r>
        <w:t xml:space="preserve">. </w:t>
      </w:r>
      <w:r>
        <w:rPr>
          <w:lang w:val="sr-Cyrl-RS"/>
        </w:rPr>
        <w:t>године</w:t>
      </w:r>
      <w:r>
        <w:t>)</w:t>
      </w:r>
      <w:r>
        <w:rPr>
          <w:lang w:val="sr-Cyrl-RS"/>
        </w:rPr>
        <w:t>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lastRenderedPageBreak/>
        <w:t xml:space="preserve">5. </w:t>
      </w:r>
      <w:r>
        <w:t xml:space="preserve">Разматрање </w:t>
      </w:r>
      <w:r>
        <w:rPr>
          <w:lang w:val="sr-Cyrl-RS"/>
        </w:rPr>
        <w:t xml:space="preserve">Финансијских извештаја Народне банке Србије за 2023. године, са извештајем овлашћеног ревизора, који је поднео Савет гувернера Народне банке Србије </w:t>
      </w:r>
      <w:r>
        <w:t xml:space="preserve">(број </w:t>
      </w:r>
      <w:r>
        <w:rPr>
          <w:lang w:val="sr-Cyrl-RS"/>
        </w:rPr>
        <w:t>400-767/25</w:t>
      </w:r>
      <w:r>
        <w:t xml:space="preserve"> од </w:t>
      </w:r>
      <w:r>
        <w:rPr>
          <w:lang w:val="sr-Cyrl-RS"/>
        </w:rPr>
        <w:t>23. априла 2025. године</w:t>
      </w:r>
      <w:r>
        <w:t>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 xml:space="preserve">6. </w:t>
      </w:r>
      <w:r>
        <w:t xml:space="preserve">Разматрање </w:t>
      </w:r>
      <w:r>
        <w:rPr>
          <w:lang w:val="sr-Cyrl-RS"/>
        </w:rPr>
        <w:t xml:space="preserve">Финансијских извештаја Народне банке Србије за 2024. године, са извештајем овлашћеног ревизора, који је поднео Савет гувернера Народне банке Србије </w:t>
      </w:r>
      <w:r>
        <w:t xml:space="preserve">(број </w:t>
      </w:r>
      <w:r>
        <w:rPr>
          <w:lang w:val="sr-Cyrl-RS"/>
        </w:rPr>
        <w:t>400-768/25</w:t>
      </w:r>
      <w:r>
        <w:t xml:space="preserve"> од </w:t>
      </w:r>
      <w:r>
        <w:rPr>
          <w:lang w:val="sr-Cyrl-RS"/>
        </w:rPr>
        <w:t>23. априла 2025. године</w:t>
      </w:r>
      <w:r>
        <w:t>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>7. Разматрање Годишњег извештаја о пословању и резултатима рада за 2024. годину, који је поднела Народна банка Србије (број 400-1256/25 од 27. јуна 2025. године);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>8. Разматрање Годишњег извештаја о монетарној политици за 2024. годину, који је поднела Народна банка Србије (број 400-1257/25 од 27. јуна 2025. године);</w:t>
      </w:r>
    </w:p>
    <w:p w:rsidR="001E144E" w:rsidRDefault="001E144E" w:rsidP="001E144E">
      <w:pPr>
        <w:pStyle w:val="ListParagraph"/>
        <w:spacing w:after="60"/>
        <w:ind w:left="0" w:firstLine="851"/>
        <w:jc w:val="both"/>
        <w:rPr>
          <w:lang w:val="sr-Cyrl-RS"/>
        </w:rPr>
      </w:pPr>
      <w:r>
        <w:rPr>
          <w:lang w:val="sr-Cyrl-RS"/>
        </w:rPr>
        <w:t>9. Разматрање Годишњег извештаја о стабилности финансијског система за 2024. годину, који је поднела Народна банка Србије (број 400-1258/25 од 27. јуна 2025. године);</w:t>
      </w:r>
    </w:p>
    <w:p w:rsidR="001E144E" w:rsidRDefault="00DD225B" w:rsidP="00DD225B">
      <w:pPr>
        <w:pStyle w:val="ListParagraph"/>
        <w:spacing w:after="240"/>
        <w:ind w:left="0"/>
        <w:jc w:val="both"/>
        <w:rPr>
          <w:bCs/>
          <w:lang w:val="sr-Cyrl-RS"/>
        </w:rPr>
      </w:pPr>
      <w:r>
        <w:rPr>
          <w:lang w:val="sr-Cyrl-RS"/>
        </w:rPr>
        <w:t xml:space="preserve">             </w:t>
      </w:r>
      <w:r w:rsidR="001E144E">
        <w:rPr>
          <w:lang w:val="sr-Cyrl-RS"/>
        </w:rPr>
        <w:t xml:space="preserve">10. </w:t>
      </w:r>
      <w:r w:rsidR="001E144E">
        <w:rPr>
          <w:bCs/>
        </w:rPr>
        <w:t>Разматрање</w:t>
      </w:r>
      <w:r w:rsidR="001E144E">
        <w:rPr>
          <w:bCs/>
          <w:lang w:val="sr-Cyrl-RS"/>
        </w:rPr>
        <w:t xml:space="preserve"> Фискалне стратегије за 2026. годину са пројекцијама за 2027. и 2028. годину, </w:t>
      </w:r>
      <w:r w:rsidR="001E144E">
        <w:rPr>
          <w:bCs/>
        </w:rPr>
        <w:t>кој</w:t>
      </w:r>
      <w:r w:rsidR="001E144E">
        <w:rPr>
          <w:bCs/>
          <w:lang w:val="sr-Cyrl-RS"/>
        </w:rPr>
        <w:t>у</w:t>
      </w:r>
      <w:r w:rsidR="001E144E">
        <w:rPr>
          <w:bCs/>
        </w:rPr>
        <w:t xml:space="preserve"> је поднела Влада (број 400</w:t>
      </w:r>
      <w:r w:rsidR="001E144E">
        <w:rPr>
          <w:bCs/>
          <w:lang w:val="sr-Cyrl-RS"/>
        </w:rPr>
        <w:t>-</w:t>
      </w:r>
      <w:r w:rsidR="001E144E">
        <w:rPr>
          <w:bCs/>
        </w:rPr>
        <w:t>11</w:t>
      </w:r>
      <w:r w:rsidR="001E144E">
        <w:rPr>
          <w:bCs/>
          <w:lang w:val="sr-Cyrl-RS"/>
        </w:rPr>
        <w:t>94/25</w:t>
      </w:r>
      <w:r w:rsidR="001E144E">
        <w:rPr>
          <w:bCs/>
        </w:rPr>
        <w:t xml:space="preserve"> од </w:t>
      </w:r>
      <w:r w:rsidR="001E144E">
        <w:rPr>
          <w:bCs/>
          <w:lang w:val="sr-Cyrl-RS"/>
        </w:rPr>
        <w:t>18</w:t>
      </w:r>
      <w:r w:rsidR="001E144E">
        <w:rPr>
          <w:bCs/>
        </w:rPr>
        <w:t xml:space="preserve">. </w:t>
      </w:r>
      <w:r w:rsidR="001E144E">
        <w:rPr>
          <w:bCs/>
          <w:lang w:val="sr-Cyrl-RS"/>
        </w:rPr>
        <w:t>јуна</w:t>
      </w:r>
      <w:r w:rsidR="001E144E">
        <w:rPr>
          <w:bCs/>
        </w:rPr>
        <w:t xml:space="preserve"> 202</w:t>
      </w:r>
      <w:r w:rsidR="001E144E">
        <w:rPr>
          <w:bCs/>
          <w:lang w:val="sr-Cyrl-RS"/>
        </w:rPr>
        <w:t>5. године</w:t>
      </w:r>
      <w:r w:rsidR="001E144E">
        <w:rPr>
          <w:bCs/>
        </w:rPr>
        <w:t>)</w:t>
      </w:r>
      <w:r w:rsidR="001E144E">
        <w:rPr>
          <w:bCs/>
          <w:lang w:val="sr-Cyrl-RS"/>
        </w:rPr>
        <w:t>.</w:t>
      </w:r>
    </w:p>
    <w:p w:rsidR="003607AD" w:rsidRPr="000615E6" w:rsidRDefault="003607AD" w:rsidP="003607AD">
      <w:pPr>
        <w:tabs>
          <w:tab w:val="left" w:pos="993"/>
        </w:tabs>
        <w:spacing w:after="240"/>
        <w:jc w:val="center"/>
        <w:rPr>
          <w:color w:val="000000"/>
          <w:lang w:val="sr-Cyrl-RS" w:eastAsia="sr-Cyrl-CS"/>
        </w:rPr>
      </w:pPr>
      <w:r w:rsidRPr="000615E6">
        <w:rPr>
          <w:color w:val="000000"/>
          <w:lang w:val="sr-Cyrl-RS" w:eastAsia="sr-Cyrl-CS"/>
        </w:rPr>
        <w:t>* * *</w:t>
      </w:r>
    </w:p>
    <w:p w:rsidR="00BB3F40" w:rsidRPr="000615E6" w:rsidRDefault="003607AD" w:rsidP="003607AD">
      <w:pPr>
        <w:pStyle w:val="ListParagraph"/>
        <w:ind w:left="0"/>
        <w:jc w:val="both"/>
        <w:rPr>
          <w:lang w:val="sr-Cyrl-RS"/>
        </w:rPr>
      </w:pPr>
      <w:r w:rsidRPr="000615E6">
        <w:rPr>
          <w:bCs/>
          <w:lang w:val="sr-Cyrl-RS"/>
        </w:rPr>
        <w:t xml:space="preserve">             </w:t>
      </w:r>
      <w:r w:rsidR="00BB3F40" w:rsidRPr="000615E6">
        <w:rPr>
          <w:lang w:val="sr-Cyrl-RS"/>
        </w:rPr>
        <w:t xml:space="preserve">На предлог председника, Одбор је, </w:t>
      </w:r>
      <w:r w:rsidR="00486B76" w:rsidRPr="000615E6">
        <w:rPr>
          <w:lang w:val="sr-Cyrl-RS"/>
        </w:rPr>
        <w:t>једногласно (9</w:t>
      </w:r>
      <w:r w:rsidR="00986273" w:rsidRPr="000615E6">
        <w:rPr>
          <w:lang w:val="sr-Cyrl-RS"/>
        </w:rPr>
        <w:t xml:space="preserve"> гласова</w:t>
      </w:r>
      <w:r w:rsidR="00BB3F40" w:rsidRPr="000615E6">
        <w:rPr>
          <w:lang w:val="sr-Cyrl-RS"/>
        </w:rPr>
        <w:t xml:space="preserve"> за), усвојио предлог да се </w:t>
      </w:r>
      <w:r w:rsidR="00986273" w:rsidRPr="000615E6">
        <w:rPr>
          <w:lang w:val="sr-Cyrl-RS"/>
        </w:rPr>
        <w:t xml:space="preserve">обави заједнички јединствени претрес </w:t>
      </w:r>
      <w:r w:rsidR="00BB3F40" w:rsidRPr="000615E6">
        <w:rPr>
          <w:lang w:val="sr-Cyrl-RS"/>
        </w:rPr>
        <w:t xml:space="preserve">о тачкама 1 до </w:t>
      </w:r>
      <w:r w:rsidR="00986273" w:rsidRPr="000615E6">
        <w:rPr>
          <w:lang w:val="sr-Cyrl-RS"/>
        </w:rPr>
        <w:t>9</w:t>
      </w:r>
      <w:r w:rsidR="00BB3F40" w:rsidRPr="000615E6">
        <w:rPr>
          <w:lang w:val="sr-Cyrl-RS"/>
        </w:rPr>
        <w:t>, с тим да се о свакој тач</w:t>
      </w:r>
      <w:r w:rsidR="00986273" w:rsidRPr="000615E6">
        <w:rPr>
          <w:lang w:val="sr-Cyrl-RS"/>
        </w:rPr>
        <w:t>ки Одбор изјашњава појединачно.</w:t>
      </w:r>
    </w:p>
    <w:p w:rsidR="007D6EF6" w:rsidRPr="000615E6" w:rsidRDefault="007D6EF6" w:rsidP="006E259C">
      <w:pPr>
        <w:pStyle w:val="ListParagraph"/>
        <w:ind w:left="0" w:firstLine="360"/>
        <w:jc w:val="both"/>
        <w:rPr>
          <w:lang w:val="sr-Cyrl-RS"/>
        </w:rPr>
      </w:pPr>
    </w:p>
    <w:p w:rsidR="007D6EF6" w:rsidRPr="000615E6" w:rsidRDefault="005B40CB" w:rsidP="006E259C">
      <w:pPr>
        <w:pStyle w:val="ListParagraph"/>
        <w:ind w:left="0" w:firstLine="360"/>
        <w:jc w:val="both"/>
        <w:rPr>
          <w:lang w:val="sr-Cyrl-RS"/>
        </w:rPr>
      </w:pPr>
      <w:r w:rsidRPr="000615E6">
        <w:rPr>
          <w:rStyle w:val="colornavy"/>
          <w:lang w:val="sr-Cyrl-RS"/>
        </w:rPr>
        <w:t xml:space="preserve">     </w:t>
      </w:r>
      <w:r w:rsidR="007D6EF6" w:rsidRPr="000615E6">
        <w:rPr>
          <w:rStyle w:val="colornavy"/>
          <w:lang w:val="sr-Cyrl-RS"/>
        </w:rPr>
        <w:t>Пре преласка на рад по утврђеном днев</w:t>
      </w:r>
      <w:r w:rsidR="005525F6" w:rsidRPr="000615E6">
        <w:rPr>
          <w:rStyle w:val="colornavy"/>
          <w:lang w:val="sr-Cyrl-RS"/>
        </w:rPr>
        <w:t xml:space="preserve">ном реду, Одбор је, једногласно </w:t>
      </w:r>
      <w:r w:rsidR="00CF1BDB" w:rsidRPr="000615E6">
        <w:rPr>
          <w:rStyle w:val="colornavy"/>
          <w:lang w:val="sr-Cyrl-RS"/>
        </w:rPr>
        <w:t xml:space="preserve"> </w:t>
      </w:r>
      <w:r w:rsidR="007D6EF6" w:rsidRPr="000615E6">
        <w:rPr>
          <w:rStyle w:val="colornavy"/>
          <w:lang w:val="sr-Cyrl-RS"/>
        </w:rPr>
        <w:t>(9 гласова за), усвојио Записнике са 28. и 29. седнице Одбора, без примедби.</w:t>
      </w:r>
    </w:p>
    <w:p w:rsidR="00BB3F40" w:rsidRDefault="00BB3F40" w:rsidP="00BB3F4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B3F40" w:rsidRDefault="00986273" w:rsidP="00BB3F40">
      <w:pPr>
        <w:ind w:firstLine="720"/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Заједнички јединствени претрес о тачкама 1.</w:t>
      </w:r>
      <w:r w:rsidR="006E259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до 9.</w:t>
      </w:r>
      <w:r w:rsidR="00E512C0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дневног реда</w:t>
      </w:r>
    </w:p>
    <w:p w:rsidR="00B26201" w:rsidRDefault="00B26201" w:rsidP="00BB3F40">
      <w:pPr>
        <w:ind w:firstLine="720"/>
        <w:jc w:val="both"/>
        <w:rPr>
          <w:b/>
          <w:u w:val="single"/>
          <w:lang w:val="sr-Cyrl-RS"/>
        </w:rPr>
      </w:pPr>
    </w:p>
    <w:p w:rsidR="00616A30" w:rsidRDefault="00B26201" w:rsidP="001275A0">
      <w:pPr>
        <w:spacing w:after="120"/>
        <w:ind w:firstLine="720"/>
        <w:jc w:val="both"/>
        <w:rPr>
          <w:lang w:val="sr-Cyrl-RS"/>
        </w:rPr>
      </w:pPr>
      <w:r w:rsidRPr="00B26201">
        <w:rPr>
          <w:lang w:val="sr-Cyrl-CS"/>
        </w:rPr>
        <w:t>Председник Одбора подсетио је присутне чланове и заменике чланова Одбора</w:t>
      </w:r>
      <w:r>
        <w:rPr>
          <w:lang w:val="sr-Cyrl-CS"/>
        </w:rPr>
        <w:t xml:space="preserve"> да је </w:t>
      </w:r>
      <w:r w:rsidRPr="00B26201">
        <w:rPr>
          <w:lang w:val="sr-Cyrl-RS"/>
        </w:rPr>
        <w:t>чл</w:t>
      </w:r>
      <w:r>
        <w:rPr>
          <w:lang w:val="sr-Cyrl-RS"/>
        </w:rPr>
        <w:t>ановима</w:t>
      </w:r>
      <w:r w:rsidRPr="00B26201">
        <w:rPr>
          <w:lang w:val="sr-Cyrl-RS"/>
        </w:rPr>
        <w:t xml:space="preserve"> 23, 71, 74.  и 79</w:t>
      </w:r>
      <w:r>
        <w:rPr>
          <w:lang w:val="sr-Cyrl-RS"/>
        </w:rPr>
        <w:t>.</w:t>
      </w:r>
      <w:r w:rsidRPr="00B26201">
        <w:rPr>
          <w:lang w:val="sr-Cyrl-CS"/>
        </w:rPr>
        <w:t xml:space="preserve"> </w:t>
      </w:r>
      <w:r w:rsidRPr="00B26201">
        <w:rPr>
          <w:lang w:val="sr-Cyrl-RS"/>
        </w:rPr>
        <w:t>Закон</w:t>
      </w:r>
      <w:r>
        <w:rPr>
          <w:lang w:val="sr-Cyrl-RS"/>
        </w:rPr>
        <w:t>а</w:t>
      </w:r>
      <w:r w:rsidRPr="00B26201">
        <w:rPr>
          <w:lang w:val="sr-Cyrl-RS"/>
        </w:rPr>
        <w:t xml:space="preserve"> о Народној банци Србије предвиђено да Народна банка Србије доставља Народној скупштини извештаје</w:t>
      </w:r>
      <w:r w:rsidR="00424627">
        <w:rPr>
          <w:lang w:val="sr-Cyrl-RS"/>
        </w:rPr>
        <w:t>, као надлежн</w:t>
      </w:r>
      <w:r w:rsidR="001275A0">
        <w:rPr>
          <w:lang w:val="sr-Cyrl-RS"/>
        </w:rPr>
        <w:t>о</w:t>
      </w:r>
      <w:r w:rsidR="00424627">
        <w:rPr>
          <w:lang w:val="sr-Cyrl-RS"/>
        </w:rPr>
        <w:t>м одбору</w:t>
      </w:r>
      <w:r w:rsidRPr="00B26201">
        <w:rPr>
          <w:lang w:val="sr-Cyrl-RS"/>
        </w:rPr>
        <w:t xml:space="preserve"> за разматрање ових докумената.</w:t>
      </w:r>
    </w:p>
    <w:p w:rsidR="00913470" w:rsidRPr="00616A30" w:rsidRDefault="00BB3F40" w:rsidP="001275A0">
      <w:pPr>
        <w:spacing w:after="120"/>
        <w:ind w:firstLine="720"/>
        <w:jc w:val="both"/>
        <w:rPr>
          <w:color w:val="000000" w:themeColor="text1"/>
          <w:lang w:val="sr-Cyrl-RS"/>
        </w:rPr>
      </w:pPr>
      <w:r w:rsidRPr="00616A30">
        <w:rPr>
          <w:color w:val="000000" w:themeColor="text1"/>
          <w:lang w:val="sr-Cyrl-CS"/>
        </w:rPr>
        <w:t>Јоргованка Табаковић, гувернер Народне банке Србије</w:t>
      </w:r>
      <w:r w:rsidR="006563F8">
        <w:rPr>
          <w:color w:val="000000" w:themeColor="text1"/>
        </w:rPr>
        <w:t>,</w:t>
      </w:r>
      <w:r w:rsidRPr="00616A30">
        <w:rPr>
          <w:color w:val="000000" w:themeColor="text1"/>
          <w:lang w:val="sr-Latn-RS"/>
        </w:rPr>
        <w:t xml:space="preserve"> </w:t>
      </w:r>
      <w:r w:rsidRPr="00616A30">
        <w:rPr>
          <w:color w:val="000000" w:themeColor="text1"/>
          <w:lang w:val="sr-Cyrl-RS"/>
        </w:rPr>
        <w:t>образложила је извештаје</w:t>
      </w:r>
      <w:r w:rsidR="00913470" w:rsidRPr="00616A30">
        <w:rPr>
          <w:color w:val="000000" w:themeColor="text1"/>
          <w:lang w:val="sr-Cyrl-RS"/>
        </w:rPr>
        <w:t xml:space="preserve"> о раду и резултатима рада </w:t>
      </w:r>
      <w:r w:rsidRPr="00616A30">
        <w:rPr>
          <w:color w:val="000000" w:themeColor="text1"/>
          <w:lang w:val="sr-Cyrl-RS"/>
        </w:rPr>
        <w:t xml:space="preserve"> Народне банке за 202</w:t>
      </w:r>
      <w:r w:rsidR="00486B76">
        <w:rPr>
          <w:color w:val="000000" w:themeColor="text1"/>
          <w:lang w:val="sr-Cyrl-RS"/>
        </w:rPr>
        <w:t>4</w:t>
      </w:r>
      <w:r w:rsidRPr="00616A30">
        <w:rPr>
          <w:color w:val="000000" w:themeColor="text1"/>
          <w:lang w:val="sr-Cyrl-RS"/>
        </w:rPr>
        <w:t xml:space="preserve">. годину, наводећи да </w:t>
      </w:r>
      <w:r w:rsidR="00486B76">
        <w:rPr>
          <w:color w:val="000000" w:themeColor="text1"/>
          <w:lang w:val="sr-Cyrl-RS"/>
        </w:rPr>
        <w:t>је 2024</w:t>
      </w:r>
      <w:r w:rsidR="00913470" w:rsidRPr="00616A30">
        <w:rPr>
          <w:color w:val="000000" w:themeColor="text1"/>
          <w:lang w:val="sr-Cyrl-RS"/>
        </w:rPr>
        <w:t>.</w:t>
      </w:r>
      <w:r w:rsidR="00B97FB3">
        <w:rPr>
          <w:color w:val="000000" w:themeColor="text1"/>
          <w:lang w:val="sr-Cyrl-RS"/>
        </w:rPr>
        <w:t xml:space="preserve"> </w:t>
      </w:r>
      <w:r w:rsidR="00913470" w:rsidRPr="00616A30">
        <w:rPr>
          <w:color w:val="000000" w:themeColor="text1"/>
          <w:lang w:val="sr-Cyrl-RS"/>
        </w:rPr>
        <w:t>година обележена изузетно ком</w:t>
      </w:r>
      <w:r w:rsidR="001275A0">
        <w:rPr>
          <w:color w:val="000000" w:themeColor="text1"/>
          <w:lang w:val="sr-Cyrl-RS"/>
        </w:rPr>
        <w:t>п</w:t>
      </w:r>
      <w:r w:rsidR="00913470" w:rsidRPr="00616A30">
        <w:rPr>
          <w:color w:val="000000" w:themeColor="text1"/>
          <w:lang w:val="sr-Cyrl-RS"/>
        </w:rPr>
        <w:t>лексним геополитичким кретањима и њиховим бројним макроекономским последицама.</w:t>
      </w:r>
    </w:p>
    <w:p w:rsidR="00B81F3A" w:rsidRPr="00B81F3A" w:rsidRDefault="00913470" w:rsidP="001275A0">
      <w:pPr>
        <w:tabs>
          <w:tab w:val="left" w:pos="709"/>
        </w:tabs>
        <w:spacing w:after="120"/>
        <w:jc w:val="both"/>
        <w:rPr>
          <w:color w:val="000000" w:themeColor="text1"/>
          <w:lang w:val="sr-Cyrl-RS"/>
        </w:rPr>
      </w:pPr>
      <w:r>
        <w:rPr>
          <w:color w:val="FF0000"/>
          <w:lang w:val="sr-Cyrl-RS"/>
        </w:rPr>
        <w:tab/>
      </w:r>
      <w:r w:rsidRPr="00D3609D">
        <w:rPr>
          <w:color w:val="000000" w:themeColor="text1"/>
          <w:lang w:val="sr-Cyrl-RS"/>
        </w:rPr>
        <w:t>Гу</w:t>
      </w:r>
      <w:r w:rsidR="00454881">
        <w:rPr>
          <w:color w:val="000000" w:themeColor="text1"/>
          <w:lang w:val="sr-Cyrl-RS"/>
        </w:rPr>
        <w:t xml:space="preserve">вернер је истакла да је Народна </w:t>
      </w:r>
      <w:r w:rsidR="00B97FB3">
        <w:rPr>
          <w:color w:val="000000" w:themeColor="text1"/>
          <w:lang w:val="sr-Cyrl-RS"/>
        </w:rPr>
        <w:t>б</w:t>
      </w:r>
      <w:r w:rsidR="00454881">
        <w:rPr>
          <w:color w:val="000000" w:themeColor="text1"/>
          <w:lang w:val="sr-Cyrl-RS"/>
        </w:rPr>
        <w:t xml:space="preserve">анка Србије остварила позитиван финансијски резултат у износу од 182,6 милијарди динара и добит из оперативног пословања у износу од </w:t>
      </w:r>
      <w:r w:rsidR="00FD3CF1">
        <w:rPr>
          <w:color w:val="000000" w:themeColor="text1"/>
          <w:lang w:val="sr-Cyrl-RS"/>
        </w:rPr>
        <w:t>48,4 милијарде</w:t>
      </w:r>
      <w:r w:rsidR="00454881">
        <w:rPr>
          <w:color w:val="000000" w:themeColor="text1"/>
          <w:lang w:val="sr-Cyrl-RS"/>
        </w:rPr>
        <w:t xml:space="preserve"> динара, од чега ће се 33,9 милијарди динара пренети у државни буџет</w:t>
      </w:r>
      <w:r w:rsidR="00FD3CF1">
        <w:rPr>
          <w:color w:val="000000" w:themeColor="text1"/>
          <w:lang w:val="sr-Cyrl-RS"/>
        </w:rPr>
        <w:t xml:space="preserve">. </w:t>
      </w:r>
      <w:r w:rsidR="004C26A0" w:rsidRPr="00D3609D">
        <w:rPr>
          <w:color w:val="000000" w:themeColor="text1"/>
          <w:lang w:val="sr-Cyrl-RS"/>
        </w:rPr>
        <w:t>Нагласила је</w:t>
      </w:r>
      <w:r w:rsidR="005023D2">
        <w:rPr>
          <w:color w:val="000000" w:themeColor="text1"/>
          <w:lang w:val="sr-Cyrl-RS"/>
        </w:rPr>
        <w:t xml:space="preserve"> да су бруто девизне резерве у току 2024. године д</w:t>
      </w:r>
      <w:r w:rsidR="00FD3CF1">
        <w:rPr>
          <w:color w:val="000000" w:themeColor="text1"/>
          <w:lang w:val="sr-Cyrl-RS"/>
        </w:rPr>
        <w:t>одатно повећане за 4,5 милијарде</w:t>
      </w:r>
      <w:r w:rsidR="005023D2">
        <w:rPr>
          <w:color w:val="000000" w:themeColor="text1"/>
          <w:lang w:val="sr-Cyrl-RS"/>
        </w:rPr>
        <w:t xml:space="preserve"> евра на рекордних 29,3 милијарде евра. </w:t>
      </w:r>
      <w:r w:rsidR="00D3609D" w:rsidRPr="00D3609D">
        <w:rPr>
          <w:color w:val="000000" w:themeColor="text1"/>
          <w:lang w:val="sr-Cyrl-RS"/>
        </w:rPr>
        <w:t xml:space="preserve">У наставку излагања гувернер је </w:t>
      </w:r>
      <w:r w:rsidR="005023D2">
        <w:rPr>
          <w:color w:val="000000" w:themeColor="text1"/>
          <w:lang w:val="sr-Cyrl-RS"/>
        </w:rPr>
        <w:t xml:space="preserve">навела ду су девизне резерве злата повећане за 8,1 тону, на тада рекордних </w:t>
      </w:r>
      <w:r w:rsidR="00FD3CF1">
        <w:rPr>
          <w:color w:val="000000" w:themeColor="text1"/>
          <w:lang w:val="sr-Cyrl-RS"/>
        </w:rPr>
        <w:t>48 тона</w:t>
      </w:r>
      <w:r w:rsidR="00B97FB3">
        <w:rPr>
          <w:color w:val="000000" w:themeColor="text1"/>
          <w:lang w:val="sr-Cyrl-RS"/>
        </w:rPr>
        <w:t>, а</w:t>
      </w:r>
      <w:r w:rsidR="00771BFA">
        <w:rPr>
          <w:color w:val="000000" w:themeColor="text1"/>
          <w:lang w:val="sr-Cyrl-RS"/>
        </w:rPr>
        <w:t xml:space="preserve"> </w:t>
      </w:r>
      <w:r w:rsidR="00B97FB3">
        <w:rPr>
          <w:color w:val="000000" w:themeColor="text1"/>
          <w:lang w:val="sr-Cyrl-RS"/>
        </w:rPr>
        <w:t xml:space="preserve">у 2024. години на ниво који износи 50,5 тона. </w:t>
      </w:r>
      <w:r w:rsidR="008A4981">
        <w:rPr>
          <w:color w:val="000000" w:themeColor="text1"/>
          <w:lang w:val="sr-Cyrl-RS"/>
        </w:rPr>
        <w:t>Образложила је да НБС има</w:t>
      </w:r>
      <w:r w:rsidR="00447F2A">
        <w:rPr>
          <w:color w:val="000000" w:themeColor="text1"/>
          <w:lang w:val="sr-Cyrl-RS"/>
        </w:rPr>
        <w:t xml:space="preserve"> нови</w:t>
      </w:r>
      <w:r w:rsidR="00EA5D10">
        <w:rPr>
          <w:color w:val="000000" w:themeColor="text1"/>
          <w:lang w:val="sr-Cyrl-RS"/>
        </w:rPr>
        <w:t xml:space="preserve"> рекордни прилив страних директних инвстиција од 5,2 </w:t>
      </w:r>
      <w:r w:rsidR="00447F2A">
        <w:rPr>
          <w:color w:val="000000" w:themeColor="text1"/>
          <w:lang w:val="sr-Cyrl-RS"/>
        </w:rPr>
        <w:t>м</w:t>
      </w:r>
      <w:r w:rsidR="008A4981">
        <w:rPr>
          <w:color w:val="000000" w:themeColor="text1"/>
          <w:lang w:val="sr-Cyrl-RS"/>
        </w:rPr>
        <w:t xml:space="preserve">илијарде евра и </w:t>
      </w:r>
      <w:r w:rsidR="00447F2A">
        <w:rPr>
          <w:color w:val="000000" w:themeColor="text1"/>
          <w:lang w:val="sr-Cyrl-RS"/>
        </w:rPr>
        <w:t>додала</w:t>
      </w:r>
      <w:r w:rsidR="008A4981">
        <w:rPr>
          <w:color w:val="000000" w:themeColor="text1"/>
          <w:lang w:val="sr-Cyrl-RS"/>
        </w:rPr>
        <w:t xml:space="preserve"> </w:t>
      </w:r>
      <w:r w:rsidR="00447F2A">
        <w:rPr>
          <w:color w:val="000000" w:themeColor="text1"/>
          <w:lang w:val="sr-Cyrl-RS"/>
        </w:rPr>
        <w:t xml:space="preserve">да </w:t>
      </w:r>
      <w:r w:rsidR="00EA5D10">
        <w:rPr>
          <w:color w:val="000000" w:themeColor="text1"/>
          <w:lang w:val="sr-Cyrl-RS"/>
        </w:rPr>
        <w:t>Народна б</w:t>
      </w:r>
      <w:r w:rsidR="00FD3CF1">
        <w:rPr>
          <w:color w:val="000000" w:themeColor="text1"/>
          <w:lang w:val="sr-Cyrl-RS"/>
        </w:rPr>
        <w:t>анка Србије подржава</w:t>
      </w:r>
      <w:r w:rsidR="005023D2">
        <w:rPr>
          <w:color w:val="000000" w:themeColor="text1"/>
          <w:lang w:val="sr-Cyrl-RS"/>
        </w:rPr>
        <w:t xml:space="preserve"> спровођење важног државног пројекта , субвенционисање </w:t>
      </w:r>
      <w:r w:rsidR="00FD3CF1">
        <w:rPr>
          <w:color w:val="000000" w:themeColor="text1"/>
          <w:lang w:val="sr-Cyrl-RS"/>
        </w:rPr>
        <w:t xml:space="preserve">стамбених кредита за младе </w:t>
      </w:r>
      <w:r w:rsidR="005023D2">
        <w:rPr>
          <w:color w:val="000000" w:themeColor="text1"/>
          <w:lang w:val="sr-Cyrl-RS"/>
        </w:rPr>
        <w:t>и да</w:t>
      </w:r>
      <w:r w:rsidR="00771BFA">
        <w:rPr>
          <w:color w:val="000000" w:themeColor="text1"/>
          <w:lang w:val="sr-Cyrl-RS"/>
        </w:rPr>
        <w:t xml:space="preserve"> су се захваљујући томе, </w:t>
      </w:r>
      <w:r w:rsidR="005023D2">
        <w:rPr>
          <w:color w:val="000000" w:themeColor="text1"/>
          <w:lang w:val="sr-Cyrl-RS"/>
        </w:rPr>
        <w:t>за пет месеци ове године стамбени кредити повећали за 34 милијарде динара.</w:t>
      </w:r>
      <w:r w:rsidR="00FD3CF1">
        <w:rPr>
          <w:color w:val="000000" w:themeColor="text1"/>
          <w:lang w:val="sr-Cyrl-RS"/>
        </w:rPr>
        <w:t xml:space="preserve"> У даљем излагању навел</w:t>
      </w:r>
      <w:r w:rsidR="006563F8">
        <w:rPr>
          <w:color w:val="000000" w:themeColor="text1"/>
          <w:lang w:val="sr-Cyrl-RS"/>
        </w:rPr>
        <w:t>а</w:t>
      </w:r>
      <w:r w:rsidR="00FD3CF1">
        <w:rPr>
          <w:color w:val="000000" w:themeColor="text1"/>
          <w:lang w:val="sr-Cyrl-RS"/>
        </w:rPr>
        <w:t xml:space="preserve"> је да ће НБС подржавати сваку инвестицију која је у интересу Србије и подсетила да је наша земља протекле 2024. године први пут у историји добила инвестициони кредитни рејтинг.</w:t>
      </w:r>
    </w:p>
    <w:p w:rsidR="00EF146C" w:rsidRPr="00B81F3A" w:rsidRDefault="00BB3F40" w:rsidP="006563F8">
      <w:pPr>
        <w:spacing w:after="240"/>
        <w:jc w:val="both"/>
        <w:rPr>
          <w:color w:val="000000" w:themeColor="text1"/>
          <w:lang w:val="sr-Cyrl-RS"/>
        </w:rPr>
      </w:pPr>
      <w:r w:rsidRPr="00B81F3A">
        <w:rPr>
          <w:color w:val="000000" w:themeColor="text1"/>
          <w:lang w:val="sr-Cyrl-RS"/>
        </w:rPr>
        <w:lastRenderedPageBreak/>
        <w:t xml:space="preserve">У дискусији </w:t>
      </w:r>
      <w:r w:rsidR="00EA5D10">
        <w:rPr>
          <w:color w:val="000000" w:themeColor="text1"/>
          <w:lang w:val="sr-Cyrl-RS"/>
        </w:rPr>
        <w:t>је учествовао</w:t>
      </w:r>
      <w:r w:rsidR="00FD3CF1">
        <w:rPr>
          <w:color w:val="000000" w:themeColor="text1"/>
          <w:lang w:val="sr-Cyrl-RS"/>
        </w:rPr>
        <w:t xml:space="preserve"> народни посланик Верољуб Арсић, </w:t>
      </w:r>
      <w:r w:rsidR="00EA5D10">
        <w:rPr>
          <w:color w:val="000000" w:themeColor="text1"/>
          <w:lang w:val="sr-Cyrl-RS"/>
        </w:rPr>
        <w:t>чије је</w:t>
      </w:r>
      <w:r w:rsidR="00725B14">
        <w:rPr>
          <w:color w:val="000000" w:themeColor="text1"/>
          <w:lang w:val="sr-Cyrl-RS"/>
        </w:rPr>
        <w:t xml:space="preserve"> излагање</w:t>
      </w:r>
      <w:r w:rsidR="006F0DB8">
        <w:rPr>
          <w:color w:val="000000" w:themeColor="text1"/>
          <w:lang w:val="sr-Cyrl-RS"/>
        </w:rPr>
        <w:t xml:space="preserve"> тонски снимано.</w:t>
      </w:r>
    </w:p>
    <w:p w:rsidR="00BB3F40" w:rsidRPr="006563F8" w:rsidRDefault="00EA5D10" w:rsidP="006563F8">
      <w:pPr>
        <w:tabs>
          <w:tab w:val="left" w:pos="993"/>
        </w:tabs>
        <w:spacing w:after="240"/>
        <w:jc w:val="center"/>
        <w:rPr>
          <w:color w:val="000000"/>
          <w:lang w:val="sr-Cyrl-RS" w:eastAsia="sr-Cyrl-CS"/>
        </w:rPr>
      </w:pPr>
      <w:r w:rsidRPr="00BA7EF6">
        <w:rPr>
          <w:color w:val="000000"/>
          <w:lang w:val="sr-Cyrl-RS" w:eastAsia="sr-Cyrl-CS"/>
        </w:rPr>
        <w:t>* * *</w:t>
      </w:r>
    </w:p>
    <w:p w:rsidR="00BB3F40" w:rsidRDefault="00BB3F40" w:rsidP="001275A0">
      <w:pPr>
        <w:tabs>
          <w:tab w:val="left" w:pos="1418"/>
        </w:tabs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 xml:space="preserve">Одбор је, затим, прешао на одлучивање по првој до </w:t>
      </w:r>
      <w:r w:rsidR="00986273">
        <w:rPr>
          <w:lang w:val="sr-Cyrl-RS"/>
        </w:rPr>
        <w:t>девете</w:t>
      </w:r>
      <w:r>
        <w:rPr>
          <w:lang w:val="sr-Cyrl-RS"/>
        </w:rPr>
        <w:t xml:space="preserve"> тачке дневног реда.</w:t>
      </w:r>
    </w:p>
    <w:p w:rsidR="00986273" w:rsidRPr="00986273" w:rsidRDefault="00BB3F40" w:rsidP="001275A0">
      <w:pPr>
        <w:spacing w:after="120"/>
        <w:ind w:firstLine="720"/>
        <w:jc w:val="both"/>
        <w:rPr>
          <w:lang w:val="sr-Cyrl-RS"/>
        </w:rPr>
      </w:pPr>
      <w:r w:rsidRPr="00986273">
        <w:rPr>
          <w:lang w:val="sr-Cyrl-RS"/>
        </w:rPr>
        <w:t xml:space="preserve">1) На предлог председника, Одбор је </w:t>
      </w:r>
      <w:r w:rsidR="00771BFA">
        <w:rPr>
          <w:lang w:val="sr-Cyrl-RS"/>
        </w:rPr>
        <w:t>једногласно</w:t>
      </w:r>
      <w:r w:rsidRPr="00986273">
        <w:rPr>
          <w:lang w:val="sr-Cyrl-RS"/>
        </w:rPr>
        <w:t xml:space="preserve"> (</w:t>
      </w:r>
      <w:r w:rsidR="00771BFA">
        <w:rPr>
          <w:lang w:val="sr-Cyrl-RS"/>
        </w:rPr>
        <w:t>9 гласова за</w:t>
      </w:r>
      <w:r w:rsidRPr="00986273">
        <w:rPr>
          <w:lang w:val="sr-Cyrl-RS"/>
        </w:rPr>
        <w:t xml:space="preserve">) прихватио </w:t>
      </w:r>
      <w:r w:rsidR="00FA394B">
        <w:rPr>
          <w:lang w:val="sr-Cyrl-RS"/>
        </w:rPr>
        <w:t>Полугодишњи извештаја о монетарној политици (јануар-јун 2024)</w:t>
      </w:r>
      <w:r w:rsidR="00986273" w:rsidRPr="00986273">
        <w:rPr>
          <w:lang w:val="sr-Cyrl-RS"/>
        </w:rPr>
        <w:t>, који је поднела Народна банка Србије</w:t>
      </w:r>
      <w:r w:rsidR="00986273">
        <w:rPr>
          <w:lang w:val="sr-Cyrl-RS"/>
        </w:rPr>
        <w:t>;</w:t>
      </w:r>
    </w:p>
    <w:p w:rsidR="00BB3F40" w:rsidRDefault="00BB3F40" w:rsidP="00855CA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 xml:space="preserve">2) На предлог председника, Одбор је </w:t>
      </w:r>
      <w:r w:rsidR="00771BFA">
        <w:rPr>
          <w:lang w:val="sr-Cyrl-RS"/>
        </w:rPr>
        <w:t>једногласно</w:t>
      </w:r>
      <w:r>
        <w:rPr>
          <w:lang w:val="sr-Cyrl-RS"/>
        </w:rPr>
        <w:t xml:space="preserve"> (</w:t>
      </w:r>
      <w:r w:rsidR="00771BFA">
        <w:rPr>
          <w:lang w:val="sr-Cyrl-RS"/>
        </w:rPr>
        <w:t>9</w:t>
      </w:r>
      <w:r w:rsidR="00986273" w:rsidRPr="00986273">
        <w:rPr>
          <w:lang w:val="sr-Cyrl-RS"/>
        </w:rPr>
        <w:t xml:space="preserve"> гласова за</w:t>
      </w:r>
      <w:r w:rsidR="00FA394B">
        <w:rPr>
          <w:lang w:val="sr-Cyrl-RS"/>
        </w:rPr>
        <w:t>) прихватио Програма монетарне политике Народне банке Србије у 2025. години, који је поднела Народна банка Србије;</w:t>
      </w:r>
    </w:p>
    <w:p w:rsidR="00855CA6" w:rsidRDefault="00855CA6" w:rsidP="00855CA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3)</w:t>
      </w:r>
      <w:r w:rsidRPr="00855CA6">
        <w:rPr>
          <w:lang w:val="sr-Cyrl-RS"/>
        </w:rPr>
        <w:t xml:space="preserve"> </w:t>
      </w:r>
      <w:r>
        <w:rPr>
          <w:lang w:val="sr-Cyrl-RS"/>
        </w:rPr>
        <w:t xml:space="preserve">На предлог председника, Одбор </w:t>
      </w:r>
      <w:r w:rsidR="00771BFA">
        <w:rPr>
          <w:lang w:val="sr-Cyrl-RS"/>
        </w:rPr>
        <w:t>једногласно</w:t>
      </w:r>
      <w:r>
        <w:rPr>
          <w:lang w:val="sr-Cyrl-RS"/>
        </w:rPr>
        <w:t xml:space="preserve"> (</w:t>
      </w:r>
      <w:r w:rsidR="00771BFA">
        <w:rPr>
          <w:lang w:val="sr-Cyrl-RS"/>
        </w:rPr>
        <w:t xml:space="preserve">9 </w:t>
      </w:r>
      <w:r w:rsidRPr="00986273">
        <w:rPr>
          <w:lang w:val="sr-Cyrl-RS"/>
        </w:rPr>
        <w:t>гласова за</w:t>
      </w:r>
      <w:r>
        <w:rPr>
          <w:lang w:val="sr-Cyrl-RS"/>
        </w:rPr>
        <w:t xml:space="preserve">) прихватио </w:t>
      </w:r>
      <w:r w:rsidR="00FA394B">
        <w:rPr>
          <w:lang w:val="sr-Cyrl-RS"/>
        </w:rPr>
        <w:t xml:space="preserve">Извештаја о раду Савета гувернера Народне банке Србије за период 1. јануар </w:t>
      </w:r>
      <w:r w:rsidR="00FA394B">
        <w:t>-</w:t>
      </w:r>
      <w:r w:rsidR="00FA394B">
        <w:rPr>
          <w:lang w:val="sr-Cyrl-RS"/>
        </w:rPr>
        <w:t xml:space="preserve"> 30. јун 2024. године, који је поднео Савет гувернера Народне банке Србије</w:t>
      </w:r>
      <w:r>
        <w:rPr>
          <w:lang w:val="sr-Cyrl-RS"/>
        </w:rPr>
        <w:t>;</w:t>
      </w:r>
    </w:p>
    <w:p w:rsidR="00855CA6" w:rsidRPr="00801E64" w:rsidRDefault="00855CA6" w:rsidP="00855CA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4)</w:t>
      </w:r>
      <w:r w:rsidRPr="00855CA6">
        <w:rPr>
          <w:lang w:val="sr-Cyrl-RS"/>
        </w:rPr>
        <w:t xml:space="preserve"> </w:t>
      </w:r>
      <w:r>
        <w:rPr>
          <w:lang w:val="sr-Cyrl-RS"/>
        </w:rPr>
        <w:t xml:space="preserve">На предлог председника, Одбор је </w:t>
      </w:r>
      <w:r w:rsidR="00771BFA">
        <w:rPr>
          <w:lang w:val="sr-Cyrl-RS"/>
        </w:rPr>
        <w:t xml:space="preserve">једногласно </w:t>
      </w:r>
      <w:r>
        <w:rPr>
          <w:lang w:val="sr-Cyrl-RS"/>
        </w:rPr>
        <w:t>(</w:t>
      </w:r>
      <w:r w:rsidR="00771BFA">
        <w:rPr>
          <w:lang w:val="sr-Cyrl-RS"/>
        </w:rPr>
        <w:t>9</w:t>
      </w:r>
      <w:r w:rsidRPr="00986273">
        <w:rPr>
          <w:lang w:val="sr-Cyrl-RS"/>
        </w:rPr>
        <w:t xml:space="preserve"> гласова за,</w:t>
      </w:r>
      <w:r>
        <w:rPr>
          <w:lang w:val="sr-Cyrl-RS"/>
        </w:rPr>
        <w:t xml:space="preserve">) прихватио </w:t>
      </w:r>
      <w:r w:rsidR="00801E64">
        <w:rPr>
          <w:lang w:val="sr-Cyrl-RS"/>
        </w:rPr>
        <w:t>Финансијски плана Народне банке Србије за 2025. године, који је поднела Народна банка Србије;</w:t>
      </w:r>
    </w:p>
    <w:p w:rsidR="00801E64" w:rsidRDefault="00855CA6" w:rsidP="00801E64">
      <w:pPr>
        <w:ind w:firstLine="720"/>
        <w:jc w:val="both"/>
        <w:rPr>
          <w:lang w:val="sr-Cyrl-RS"/>
        </w:rPr>
      </w:pPr>
      <w:r>
        <w:rPr>
          <w:lang w:val="sr-Cyrl-RS"/>
        </w:rPr>
        <w:t>5</w:t>
      </w:r>
      <w:r w:rsidR="00BB3F40">
        <w:rPr>
          <w:lang w:val="sr-Cyrl-RS"/>
        </w:rPr>
        <w:t xml:space="preserve">) На предлог председника, Одбор је </w:t>
      </w:r>
      <w:r w:rsidR="00771BFA">
        <w:rPr>
          <w:lang w:val="sr-Cyrl-RS"/>
        </w:rPr>
        <w:t>једногласно</w:t>
      </w:r>
      <w:r w:rsidR="00BB3F40">
        <w:rPr>
          <w:lang w:val="sr-Cyrl-RS"/>
        </w:rPr>
        <w:t xml:space="preserve"> (</w:t>
      </w:r>
      <w:r w:rsidR="00771BFA">
        <w:rPr>
          <w:lang w:val="sr-Cyrl-RS"/>
        </w:rPr>
        <w:t>9</w:t>
      </w:r>
      <w:r w:rsidRPr="00986273">
        <w:rPr>
          <w:lang w:val="sr-Cyrl-RS"/>
        </w:rPr>
        <w:t xml:space="preserve"> гласова за</w:t>
      </w:r>
      <w:r>
        <w:rPr>
          <w:lang w:val="sr-Cyrl-RS"/>
        </w:rPr>
        <w:t>)</w:t>
      </w:r>
      <w:r w:rsidR="00BB3F40">
        <w:rPr>
          <w:lang w:val="sr-Cyrl-RS"/>
        </w:rPr>
        <w:t xml:space="preserve">, прихватио </w:t>
      </w:r>
      <w:r w:rsidR="00801E64">
        <w:rPr>
          <w:lang w:val="sr-Cyrl-RS"/>
        </w:rPr>
        <w:t xml:space="preserve">Финансијски извештај Народне банке Србије за 2023. године, са извештајем овлашћеног ревизора, који је поднео Савет гувернера Народне банке Србије; </w:t>
      </w:r>
    </w:p>
    <w:p w:rsidR="00771BFA" w:rsidRDefault="00771BFA" w:rsidP="00801E64">
      <w:pPr>
        <w:ind w:firstLine="720"/>
        <w:jc w:val="both"/>
        <w:rPr>
          <w:lang w:val="sr-Cyrl-RS"/>
        </w:rPr>
      </w:pPr>
    </w:p>
    <w:p w:rsidR="00801E64" w:rsidRDefault="00855CA6" w:rsidP="00801E64">
      <w:pPr>
        <w:ind w:firstLine="720"/>
        <w:jc w:val="both"/>
        <w:rPr>
          <w:lang w:val="sr-Cyrl-RS"/>
        </w:rPr>
      </w:pPr>
      <w:r>
        <w:rPr>
          <w:lang w:val="sr-Cyrl-RS"/>
        </w:rPr>
        <w:t>6</w:t>
      </w:r>
      <w:r w:rsidR="00BB3F40">
        <w:rPr>
          <w:lang w:val="sr-Cyrl-RS"/>
        </w:rPr>
        <w:t xml:space="preserve">) На предлог председника, Одбор је </w:t>
      </w:r>
      <w:r w:rsidR="00771BFA">
        <w:rPr>
          <w:lang w:val="sr-Cyrl-RS"/>
        </w:rPr>
        <w:t>једногласно</w:t>
      </w:r>
      <w:r w:rsidR="00BB3F40">
        <w:rPr>
          <w:lang w:val="sr-Cyrl-RS"/>
        </w:rPr>
        <w:t xml:space="preserve"> (</w:t>
      </w:r>
      <w:r w:rsidR="00771BFA">
        <w:rPr>
          <w:lang w:val="sr-Cyrl-RS"/>
        </w:rPr>
        <w:t>9</w:t>
      </w:r>
      <w:r w:rsidRPr="00986273">
        <w:rPr>
          <w:lang w:val="sr-Cyrl-RS"/>
        </w:rPr>
        <w:t xml:space="preserve"> гласова за</w:t>
      </w:r>
      <w:r>
        <w:rPr>
          <w:lang w:val="sr-Cyrl-RS"/>
        </w:rPr>
        <w:t>)</w:t>
      </w:r>
      <w:r w:rsidR="00BB3F40">
        <w:rPr>
          <w:lang w:val="sr-Cyrl-RS"/>
        </w:rPr>
        <w:t xml:space="preserve"> прихватио </w:t>
      </w:r>
      <w:r w:rsidR="00801E64">
        <w:rPr>
          <w:lang w:val="sr-Cyrl-RS"/>
        </w:rPr>
        <w:t xml:space="preserve">Финансијски извештај Народне банке Србије за 2024. године, са извештајем овлашћеног ревизора, који је поднео Савет гувернера Народне банке Србије; </w:t>
      </w:r>
    </w:p>
    <w:p w:rsidR="00771BFA" w:rsidRDefault="00771BFA" w:rsidP="00801E64">
      <w:pPr>
        <w:ind w:firstLine="720"/>
        <w:jc w:val="both"/>
        <w:rPr>
          <w:lang w:val="sr-Cyrl-RS"/>
        </w:rPr>
      </w:pPr>
    </w:p>
    <w:p w:rsidR="00BB3F40" w:rsidRDefault="00855CA6" w:rsidP="00801E64">
      <w:pPr>
        <w:ind w:firstLine="720"/>
        <w:jc w:val="both"/>
        <w:rPr>
          <w:lang w:val="sr-Cyrl-RS"/>
        </w:rPr>
      </w:pPr>
      <w:r>
        <w:rPr>
          <w:lang w:val="sr-Cyrl-RS"/>
        </w:rPr>
        <w:t>7</w:t>
      </w:r>
      <w:r w:rsidR="00BB3F40">
        <w:rPr>
          <w:lang w:val="sr-Cyrl-RS"/>
        </w:rPr>
        <w:t xml:space="preserve">) На предлог председника, Одбор је </w:t>
      </w:r>
      <w:r w:rsidR="00771BFA">
        <w:rPr>
          <w:lang w:val="sr-Cyrl-RS"/>
        </w:rPr>
        <w:t>једногласно</w:t>
      </w:r>
      <w:r w:rsidR="00BB3F40">
        <w:rPr>
          <w:lang w:val="sr-Cyrl-RS"/>
        </w:rPr>
        <w:t xml:space="preserve"> (</w:t>
      </w:r>
      <w:r w:rsidR="00771BFA">
        <w:rPr>
          <w:lang w:val="sr-Cyrl-RS"/>
        </w:rPr>
        <w:t>9</w:t>
      </w:r>
      <w:r w:rsidRPr="00986273">
        <w:rPr>
          <w:lang w:val="sr-Cyrl-RS"/>
        </w:rPr>
        <w:t xml:space="preserve"> гласова за,</w:t>
      </w:r>
      <w:r>
        <w:rPr>
          <w:lang w:val="sr-Cyrl-RS"/>
        </w:rPr>
        <w:t>)</w:t>
      </w:r>
      <w:r w:rsidR="00BB3F40">
        <w:rPr>
          <w:lang w:val="sr-Cyrl-RS"/>
        </w:rPr>
        <w:t xml:space="preserve"> прихватио </w:t>
      </w:r>
      <w:r w:rsidR="00801E64">
        <w:rPr>
          <w:lang w:val="sr-Cyrl-RS"/>
        </w:rPr>
        <w:t>Годишњи извештај о пословању и резултатима рада за 2024. годину, који је поднела Народна банка Србије</w:t>
      </w:r>
      <w:r>
        <w:rPr>
          <w:lang w:val="sr-Cyrl-RS"/>
        </w:rPr>
        <w:t>;</w:t>
      </w:r>
    </w:p>
    <w:p w:rsidR="00771BFA" w:rsidRDefault="00771BFA" w:rsidP="00801E64">
      <w:pPr>
        <w:ind w:firstLine="720"/>
        <w:jc w:val="both"/>
        <w:rPr>
          <w:lang w:val="sr-Cyrl-RS"/>
        </w:rPr>
      </w:pPr>
    </w:p>
    <w:p w:rsidR="005B40CB" w:rsidRDefault="00855CA6" w:rsidP="005B40CB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8</w:t>
      </w:r>
      <w:r w:rsidR="00BB3F40">
        <w:rPr>
          <w:lang w:val="sr-Cyrl-RS"/>
        </w:rPr>
        <w:t xml:space="preserve">) На предлог председника, Одбор је </w:t>
      </w:r>
      <w:r w:rsidR="00771BFA">
        <w:rPr>
          <w:lang w:val="sr-Cyrl-RS"/>
        </w:rPr>
        <w:t xml:space="preserve">једногласно </w:t>
      </w:r>
      <w:r w:rsidR="00BB3F40">
        <w:rPr>
          <w:lang w:val="sr-Cyrl-RS"/>
        </w:rPr>
        <w:t>(</w:t>
      </w:r>
      <w:r w:rsidR="00771BFA">
        <w:rPr>
          <w:lang w:val="sr-Cyrl-RS"/>
        </w:rPr>
        <w:t>9 гласова за</w:t>
      </w:r>
      <w:r w:rsidR="00EF146C">
        <w:rPr>
          <w:lang w:val="sr-Cyrl-RS"/>
        </w:rPr>
        <w:t xml:space="preserve">) </w:t>
      </w:r>
      <w:r w:rsidR="00BB3F40">
        <w:rPr>
          <w:lang w:val="sr-Cyrl-RS"/>
        </w:rPr>
        <w:t xml:space="preserve">прихватио </w:t>
      </w:r>
      <w:r w:rsidR="005B40CB">
        <w:rPr>
          <w:lang w:val="sr-Cyrl-RS"/>
        </w:rPr>
        <w:t>Годишњи извештаја о монетарној политици за 2024. годину, који је поднела Народна банка Србије;</w:t>
      </w:r>
    </w:p>
    <w:p w:rsidR="003607AD" w:rsidRDefault="00855CA6" w:rsidP="006563F8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9</w:t>
      </w:r>
      <w:r w:rsidR="00BB3F40">
        <w:rPr>
          <w:lang w:val="sr-Cyrl-RS"/>
        </w:rPr>
        <w:t xml:space="preserve">) На предлог председника, Одбор је </w:t>
      </w:r>
      <w:r w:rsidR="00771BFA">
        <w:rPr>
          <w:lang w:val="sr-Cyrl-RS"/>
        </w:rPr>
        <w:t xml:space="preserve">једногласно </w:t>
      </w:r>
      <w:r w:rsidR="00BB3F40">
        <w:rPr>
          <w:lang w:val="sr-Cyrl-RS"/>
        </w:rPr>
        <w:t>(</w:t>
      </w:r>
      <w:r w:rsidR="00771BFA">
        <w:rPr>
          <w:lang w:val="sr-Cyrl-RS"/>
        </w:rPr>
        <w:t>9 гласова за</w:t>
      </w:r>
      <w:r>
        <w:rPr>
          <w:lang w:val="sr-Cyrl-RS"/>
        </w:rPr>
        <w:t>)</w:t>
      </w:r>
      <w:r w:rsidR="0092065F">
        <w:rPr>
          <w:lang w:val="sr-Cyrl-RS"/>
        </w:rPr>
        <w:t xml:space="preserve"> прихватио Годишњи извештај о стабилности финансијског система за 2024. годину, који је поднела Народна банка Србије.</w:t>
      </w:r>
    </w:p>
    <w:p w:rsidR="006329DF" w:rsidRPr="006563F8" w:rsidRDefault="003607AD" w:rsidP="006563F8">
      <w:pPr>
        <w:tabs>
          <w:tab w:val="left" w:pos="993"/>
        </w:tabs>
        <w:spacing w:after="240"/>
        <w:jc w:val="center"/>
        <w:rPr>
          <w:color w:val="000000"/>
          <w:lang w:val="sr-Cyrl-RS" w:eastAsia="sr-Cyrl-CS"/>
        </w:rPr>
      </w:pPr>
      <w:r w:rsidRPr="00BA7EF6">
        <w:rPr>
          <w:color w:val="000000"/>
          <w:lang w:val="sr-Cyrl-RS" w:eastAsia="sr-Cyrl-CS"/>
        </w:rPr>
        <w:t>* * *</w:t>
      </w:r>
    </w:p>
    <w:p w:rsidR="006329DF" w:rsidRDefault="0092065F" w:rsidP="006329DF">
      <w:pPr>
        <w:spacing w:after="240"/>
        <w:ind w:firstLine="720"/>
        <w:jc w:val="both"/>
        <w:rPr>
          <w:b/>
          <w:lang w:val="sr-Cyrl-RS"/>
        </w:rPr>
      </w:pPr>
      <w:r>
        <w:rPr>
          <w:lang w:val="sr-Cyrl-RS"/>
        </w:rPr>
        <w:t xml:space="preserve">  </w:t>
      </w:r>
      <w:r w:rsidR="006563F8">
        <w:rPr>
          <w:b/>
          <w:lang w:val="sr-Cyrl-RS"/>
        </w:rPr>
        <w:t xml:space="preserve">Десета </w:t>
      </w:r>
      <w:r w:rsidR="006563F8" w:rsidRPr="0092065F">
        <w:rPr>
          <w:b/>
          <w:lang w:val="sr-Cyrl-RS"/>
        </w:rPr>
        <w:t>тачка дневног реда</w:t>
      </w:r>
      <w:r w:rsidRPr="0092065F">
        <w:rPr>
          <w:b/>
          <w:lang w:val="sr-Cyrl-RS"/>
        </w:rPr>
        <w:t>:</w:t>
      </w:r>
      <w:r w:rsidR="00645F69" w:rsidRPr="00645F69">
        <w:rPr>
          <w:bCs/>
        </w:rPr>
        <w:t xml:space="preserve"> </w:t>
      </w:r>
      <w:r w:rsidR="00645F69">
        <w:rPr>
          <w:bCs/>
        </w:rPr>
        <w:t>Разматрање</w:t>
      </w:r>
      <w:r w:rsidR="00645F69">
        <w:rPr>
          <w:bCs/>
          <w:lang w:val="sr-Cyrl-RS"/>
        </w:rPr>
        <w:t xml:space="preserve"> Фискалне стратегије за 2026. годину са проје</w:t>
      </w:r>
      <w:r w:rsidR="00052CE7">
        <w:rPr>
          <w:bCs/>
          <w:lang w:val="sr-Cyrl-RS"/>
        </w:rPr>
        <w:t>кцијама за 2027. и 2028. годину</w:t>
      </w:r>
    </w:p>
    <w:p w:rsidR="00607BE2" w:rsidRPr="00052CE7" w:rsidRDefault="00607BE2" w:rsidP="006329DF">
      <w:pPr>
        <w:spacing w:after="240"/>
        <w:ind w:firstLine="720"/>
        <w:jc w:val="both"/>
        <w:rPr>
          <w:b/>
          <w:lang w:val="sr-Cyrl-RS"/>
        </w:rPr>
      </w:pPr>
      <w:r w:rsidRPr="00BA7EF6">
        <w:rPr>
          <w:color w:val="000000" w:themeColor="text1"/>
          <w:lang w:val="sr-Cyrl-RS"/>
        </w:rPr>
        <w:t>Председник Одбора подсетио је чланове Одбора</w:t>
      </w:r>
      <w:r w:rsidR="005B40CB">
        <w:rPr>
          <w:color w:val="000000" w:themeColor="text1"/>
          <w:lang w:val="sr-Cyrl-RS"/>
        </w:rPr>
        <w:t xml:space="preserve"> на  закон</w:t>
      </w:r>
      <w:r>
        <w:rPr>
          <w:color w:val="000000" w:themeColor="text1"/>
          <w:lang w:val="sr-Cyrl-RS"/>
        </w:rPr>
        <w:t xml:space="preserve"> о буџетском систему</w:t>
      </w:r>
      <w:r w:rsidR="005B40CB">
        <w:rPr>
          <w:color w:val="000000" w:themeColor="text1"/>
          <w:lang w:val="sr-Cyrl-RS"/>
        </w:rPr>
        <w:t xml:space="preserve"> којим су </w:t>
      </w:r>
      <w:r>
        <w:rPr>
          <w:color w:val="000000" w:themeColor="text1"/>
          <w:lang w:val="sr-Cyrl-RS"/>
        </w:rPr>
        <w:t>прописана фискална правила, процедуре доношења, као и елемнти које Фискална стратегија треба да садржи.</w:t>
      </w:r>
      <w:r w:rsidR="0077576D" w:rsidRPr="0077576D">
        <w:rPr>
          <w:rFonts w:eastAsiaTheme="minorHAnsi"/>
          <w:lang w:val="sr-Cyrl-RS"/>
        </w:rPr>
        <w:t xml:space="preserve"> </w:t>
      </w:r>
      <w:r w:rsidR="0077576D">
        <w:rPr>
          <w:rFonts w:eastAsiaTheme="minorHAnsi"/>
          <w:lang w:val="sr-Cyrl-RS"/>
        </w:rPr>
        <w:t>У наставку, подсетио</w:t>
      </w:r>
      <w:r w:rsidR="0077576D" w:rsidRPr="00BA7EF6">
        <w:rPr>
          <w:rFonts w:eastAsiaTheme="minorHAnsi"/>
          <w:lang w:val="sr-Cyrl-RS"/>
        </w:rPr>
        <w:t xml:space="preserve"> је чланове Одбора да</w:t>
      </w:r>
      <w:r w:rsidR="005B40CB">
        <w:rPr>
          <w:rFonts w:eastAsiaTheme="minorHAnsi"/>
          <w:lang w:val="sr-Cyrl-RS"/>
        </w:rPr>
        <w:t xml:space="preserve"> је Фискалну</w:t>
      </w:r>
      <w:r w:rsidR="0077576D">
        <w:rPr>
          <w:rFonts w:eastAsiaTheme="minorHAnsi"/>
          <w:lang w:val="sr-Cyrl-RS"/>
        </w:rPr>
        <w:t xml:space="preserve"> стратегија за 2026. годину, са пројекцијама за 2027. и 2028. годину Влада усвојила 18. јуна ове </w:t>
      </w:r>
      <w:r w:rsidR="00645F69">
        <w:rPr>
          <w:rFonts w:eastAsiaTheme="minorHAnsi"/>
          <w:lang w:val="sr-Cyrl-RS"/>
        </w:rPr>
        <w:t>године</w:t>
      </w:r>
      <w:r w:rsidR="0077576D">
        <w:rPr>
          <w:rFonts w:eastAsiaTheme="minorHAnsi"/>
          <w:lang w:val="sr-Cyrl-RS"/>
        </w:rPr>
        <w:t xml:space="preserve"> и доставила Народној скупштини на разматрање.</w:t>
      </w:r>
    </w:p>
    <w:p w:rsidR="00E40E4A" w:rsidRDefault="00E40E4A" w:rsidP="006563F8">
      <w:pPr>
        <w:spacing w:after="120"/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lastRenderedPageBreak/>
        <w:t>Саша Стевановић, државни секретар у Министарству фин</w:t>
      </w:r>
      <w:r w:rsidR="006563F8">
        <w:rPr>
          <w:rFonts w:eastAsiaTheme="minorHAnsi"/>
          <w:lang w:val="sr-Cyrl-RS"/>
        </w:rPr>
        <w:t>а</w:t>
      </w:r>
      <w:r>
        <w:rPr>
          <w:rFonts w:eastAsiaTheme="minorHAnsi"/>
          <w:lang w:val="sr-Cyrl-RS"/>
        </w:rPr>
        <w:t>нсија</w:t>
      </w:r>
      <w:r w:rsidR="006563F8">
        <w:rPr>
          <w:rFonts w:eastAsiaTheme="minorHAnsi"/>
          <w:lang w:val="sr-Cyrl-RS"/>
        </w:rPr>
        <w:t>,</w:t>
      </w:r>
      <w:r>
        <w:rPr>
          <w:rFonts w:eastAsiaTheme="minorHAnsi"/>
          <w:lang w:val="sr-Cyrl-RS"/>
        </w:rPr>
        <w:t xml:space="preserve"> укратко је образложио Фискалну стратегију за 2026. годину, са пројекцијама за 2027. и 2028. годину</w:t>
      </w:r>
      <w:r w:rsidR="00E573A7">
        <w:rPr>
          <w:rFonts w:eastAsiaTheme="minorHAnsi"/>
          <w:lang w:val="sr-Cyrl-RS"/>
        </w:rPr>
        <w:t xml:space="preserve"> и навео да је Фискална политика за 2026. годину са пројекцијама за 2027. и 2028. годину усвојена у условима повећане глобалне неизвесности која је уз</w:t>
      </w:r>
      <w:r w:rsidR="00C25A46">
        <w:rPr>
          <w:rFonts w:eastAsiaTheme="minorHAnsi"/>
          <w:lang w:val="sr-Cyrl-RS"/>
        </w:rPr>
        <w:t xml:space="preserve">рокована трговиским тензијама, </w:t>
      </w:r>
      <w:r w:rsidR="00E573A7">
        <w:rPr>
          <w:rFonts w:eastAsiaTheme="minorHAnsi"/>
          <w:lang w:val="sr-Cyrl-RS"/>
        </w:rPr>
        <w:t xml:space="preserve">геополитичким сукобима и слабљењем економског раста у партнерским </w:t>
      </w:r>
      <w:r w:rsidR="002F2207">
        <w:rPr>
          <w:rFonts w:eastAsiaTheme="minorHAnsi"/>
          <w:lang w:val="sr-Cyrl-RS"/>
        </w:rPr>
        <w:t xml:space="preserve">економијама. </w:t>
      </w:r>
      <w:r w:rsidR="00F738A2">
        <w:rPr>
          <w:rFonts w:eastAsiaTheme="minorHAnsi"/>
          <w:lang w:val="sr-Cyrl-RS"/>
        </w:rPr>
        <w:t xml:space="preserve">У наставку излагања </w:t>
      </w:r>
      <w:r w:rsidR="004418AD">
        <w:rPr>
          <w:rFonts w:eastAsiaTheme="minorHAnsi"/>
          <w:lang w:val="sr-Cyrl-RS"/>
        </w:rPr>
        <w:t xml:space="preserve">образложио </w:t>
      </w:r>
      <w:r w:rsidR="00F738A2">
        <w:rPr>
          <w:rFonts w:eastAsiaTheme="minorHAnsi"/>
          <w:lang w:val="sr-Cyrl-RS"/>
        </w:rPr>
        <w:t xml:space="preserve"> је да се предвиђа смањење дефицита у 2028. години на 2,5 % БДП-а</w:t>
      </w:r>
      <w:r w:rsidR="000B7170">
        <w:rPr>
          <w:rFonts w:eastAsiaTheme="minorHAnsi"/>
          <w:lang w:val="sr-Cyrl-RS"/>
        </w:rPr>
        <w:t>. Д</w:t>
      </w:r>
      <w:r w:rsidR="00E573A7">
        <w:rPr>
          <w:rFonts w:eastAsiaTheme="minorHAnsi"/>
          <w:lang w:val="sr-Cyrl-RS"/>
        </w:rPr>
        <w:t>одао</w:t>
      </w:r>
      <w:r w:rsidR="002F2207">
        <w:rPr>
          <w:rFonts w:eastAsiaTheme="minorHAnsi"/>
          <w:lang w:val="sr-Cyrl-RS"/>
        </w:rPr>
        <w:t xml:space="preserve"> је</w:t>
      </w:r>
      <w:r w:rsidR="00B43C28">
        <w:rPr>
          <w:rFonts w:eastAsiaTheme="minorHAnsi"/>
          <w:lang w:val="sr-Cyrl-RS"/>
        </w:rPr>
        <w:t xml:space="preserve"> и</w:t>
      </w:r>
      <w:r w:rsidR="00E573A7">
        <w:rPr>
          <w:rFonts w:eastAsiaTheme="minorHAnsi"/>
          <w:lang w:val="sr-Cyrl-RS"/>
        </w:rPr>
        <w:t xml:space="preserve"> да</w:t>
      </w:r>
      <w:r w:rsidR="00C25A46">
        <w:rPr>
          <w:rFonts w:eastAsiaTheme="minorHAnsi"/>
          <w:lang w:val="sr-Cyrl-RS"/>
        </w:rPr>
        <w:t xml:space="preserve"> у наредном периоду</w:t>
      </w:r>
      <w:r w:rsidR="00E573A7">
        <w:rPr>
          <w:rFonts w:eastAsiaTheme="minorHAnsi"/>
          <w:lang w:val="sr-Cyrl-RS"/>
        </w:rPr>
        <w:t xml:space="preserve"> главни приоритет остаје очување макроекономске фискалне стабилности</w:t>
      </w:r>
      <w:r w:rsidR="00C25A46">
        <w:rPr>
          <w:rFonts w:eastAsiaTheme="minorHAnsi"/>
          <w:lang w:val="sr-Cyrl-RS"/>
        </w:rPr>
        <w:t xml:space="preserve"> </w:t>
      </w:r>
      <w:r w:rsidR="00E573A7">
        <w:rPr>
          <w:rFonts w:eastAsiaTheme="minorHAnsi"/>
          <w:lang w:val="sr-Cyrl-RS"/>
        </w:rPr>
        <w:t xml:space="preserve">као </w:t>
      </w:r>
      <w:r w:rsidR="00C25A46">
        <w:rPr>
          <w:rFonts w:eastAsiaTheme="minorHAnsi"/>
          <w:lang w:val="sr-Cyrl-RS"/>
        </w:rPr>
        <w:t>предуслова за одрж</w:t>
      </w:r>
      <w:r w:rsidR="00E573A7">
        <w:rPr>
          <w:rFonts w:eastAsiaTheme="minorHAnsi"/>
          <w:lang w:val="sr-Cyrl-RS"/>
        </w:rPr>
        <w:t xml:space="preserve">иви макроекономски привредни раст. </w:t>
      </w:r>
    </w:p>
    <w:p w:rsidR="00266D54" w:rsidRPr="00B81F3A" w:rsidRDefault="00266D54" w:rsidP="00266D54">
      <w:pPr>
        <w:spacing w:after="1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           </w:t>
      </w:r>
      <w:r w:rsidRPr="00B81F3A">
        <w:rPr>
          <w:color w:val="000000" w:themeColor="text1"/>
          <w:lang w:val="sr-Cyrl-RS"/>
        </w:rPr>
        <w:t xml:space="preserve">У дискусији </w:t>
      </w:r>
      <w:r>
        <w:rPr>
          <w:color w:val="000000" w:themeColor="text1"/>
          <w:lang w:val="sr-Cyrl-RS"/>
        </w:rPr>
        <w:t>је учествовао народни посланик Верољуб Арсић, чије је излагање тонски снимано.</w:t>
      </w:r>
    </w:p>
    <w:p w:rsidR="00F738A2" w:rsidRPr="006563F8" w:rsidRDefault="00266D54" w:rsidP="00266D54">
      <w:pPr>
        <w:spacing w:after="240"/>
        <w:ind w:right="-136"/>
        <w:jc w:val="both"/>
        <w:rPr>
          <w:lang w:val="sr-Cyrl-RS"/>
        </w:rPr>
      </w:pPr>
      <w:r>
        <w:rPr>
          <w:rFonts w:eastAsiaTheme="minorHAnsi"/>
          <w:lang w:val="sr-Cyrl-RS"/>
        </w:rPr>
        <w:t xml:space="preserve">            </w:t>
      </w:r>
      <w:r w:rsidR="006563F8">
        <w:rPr>
          <w:lang w:val="sr-Cyrl-RS"/>
        </w:rPr>
        <w:t xml:space="preserve">На предлог председника, </w:t>
      </w:r>
      <w:r w:rsidR="00F738A2">
        <w:rPr>
          <w:color w:val="000000"/>
          <w:shd w:val="clear" w:color="auto" w:fill="FFFFFF"/>
        </w:rPr>
        <w:t>Одбор</w:t>
      </w:r>
      <w:bookmarkStart w:id="0" w:name="_GoBack"/>
      <w:bookmarkEnd w:id="0"/>
      <w:r w:rsidR="00F738A2">
        <w:rPr>
          <w:color w:val="000000"/>
          <w:shd w:val="clear" w:color="auto" w:fill="FFFFFF"/>
        </w:rPr>
        <w:t xml:space="preserve"> </w:t>
      </w:r>
      <w:r w:rsidR="006563F8">
        <w:rPr>
          <w:lang w:val="ru-RU"/>
        </w:rPr>
        <w:t>је</w:t>
      </w:r>
      <w:r w:rsidR="00F738A2">
        <w:rPr>
          <w:lang w:val="ru-RU"/>
        </w:rPr>
        <w:t xml:space="preserve"> једногласно </w:t>
      </w:r>
      <w:r w:rsidR="00F738A2">
        <w:t>(</w:t>
      </w:r>
      <w:r w:rsidR="00F738A2">
        <w:rPr>
          <w:color w:val="000000" w:themeColor="text1"/>
          <w:lang w:val="sr-Cyrl-RS"/>
        </w:rPr>
        <w:t>9</w:t>
      </w:r>
      <w:r w:rsidR="00F738A2">
        <w:rPr>
          <w:color w:val="000000" w:themeColor="text1"/>
        </w:rPr>
        <w:t xml:space="preserve"> гласова за</w:t>
      </w:r>
      <w:r w:rsidR="00F738A2">
        <w:t>) одлучио да Влади</w:t>
      </w:r>
      <w:r w:rsidR="00F738A2">
        <w:rPr>
          <w:color w:val="000000"/>
          <w:shd w:val="clear" w:color="auto" w:fill="FFFFFF"/>
        </w:rPr>
        <w:t xml:space="preserve"> дâ </w:t>
      </w:r>
      <w:r w:rsidR="006563F8">
        <w:rPr>
          <w:color w:val="000000"/>
          <w:shd w:val="clear" w:color="auto" w:fill="FFFFFF"/>
          <w:lang w:val="sr-Cyrl-RS"/>
        </w:rPr>
        <w:t>позитивно</w:t>
      </w:r>
      <w:r w:rsidR="00F738A2">
        <w:rPr>
          <w:color w:val="000000"/>
          <w:shd w:val="clear" w:color="auto" w:fill="FFFFFF"/>
        </w:rPr>
        <w:t xml:space="preserve"> мишљење на </w:t>
      </w:r>
      <w:r w:rsidR="00F738A2">
        <w:t xml:space="preserve">Фискалну стратегију за 2026. </w:t>
      </w:r>
      <w:r w:rsidR="006563F8">
        <w:rPr>
          <w:lang w:val="sr-Cyrl-RS"/>
        </w:rPr>
        <w:t>годину, с</w:t>
      </w:r>
      <w:r w:rsidR="00F738A2">
        <w:t xml:space="preserve">а пројекцијама за 2027. </w:t>
      </w:r>
      <w:r w:rsidR="006563F8">
        <w:rPr>
          <w:lang w:val="sr-Cyrl-RS"/>
        </w:rPr>
        <w:t xml:space="preserve">и </w:t>
      </w:r>
      <w:r w:rsidR="00F738A2">
        <w:t>2028</w:t>
      </w:r>
      <w:r w:rsidR="006563F8">
        <w:rPr>
          <w:lang w:val="sr-Cyrl-RS"/>
        </w:rPr>
        <w:t>. годину.</w:t>
      </w:r>
    </w:p>
    <w:p w:rsidR="00BB3F40" w:rsidRDefault="0092065F" w:rsidP="001275A0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BB3F40">
        <w:rPr>
          <w:lang w:val="sr-Cyrl-RS"/>
        </w:rPr>
        <w:t xml:space="preserve">Седница је завршена у </w:t>
      </w:r>
      <w:r w:rsidR="002F2207">
        <w:rPr>
          <w:lang w:val="sr-Cyrl-RS"/>
        </w:rPr>
        <w:t>12</w:t>
      </w:r>
      <w:r w:rsidR="00BB3F40">
        <w:rPr>
          <w:lang w:val="sr-Cyrl-RS"/>
        </w:rPr>
        <w:t>,</w:t>
      </w:r>
      <w:r w:rsidR="002F2207">
        <w:rPr>
          <w:lang w:val="sr-Cyrl-RS"/>
        </w:rPr>
        <w:t>1</w:t>
      </w:r>
      <w:r w:rsidR="00855CA6">
        <w:rPr>
          <w:lang w:val="sr-Cyrl-RS"/>
        </w:rPr>
        <w:t>0</w:t>
      </w:r>
      <w:r w:rsidR="00BB3F40">
        <w:rPr>
          <w:lang w:val="sr-Cyrl-RS"/>
        </w:rPr>
        <w:t xml:space="preserve"> часова.   </w:t>
      </w:r>
    </w:p>
    <w:p w:rsidR="00BB3F40" w:rsidRDefault="00266D54" w:rsidP="00BB3F40">
      <w:pPr>
        <w:widowControl w:val="0"/>
        <w:autoSpaceDE w:val="0"/>
        <w:autoSpaceDN w:val="0"/>
        <w:adjustRightInd w:val="0"/>
        <w:ind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6563F8">
        <w:rPr>
          <w:lang w:val="sr-Cyrl-RS"/>
        </w:rPr>
        <w:t>Седница је тонски снимана</w:t>
      </w:r>
      <w:r w:rsidR="00BB3F40">
        <w:rPr>
          <w:lang w:val="sr-Cyrl-RS"/>
        </w:rPr>
        <w:t>.</w:t>
      </w:r>
    </w:p>
    <w:p w:rsidR="00BB3F40" w:rsidRDefault="00BB3F40" w:rsidP="00BB3F4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</w:p>
    <w:p w:rsidR="006563F8" w:rsidRDefault="006563F8" w:rsidP="00BB3F4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</w:p>
    <w:p w:rsidR="00BB3F40" w:rsidRDefault="00BB3F40" w:rsidP="00BB3F4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</w:p>
    <w:p w:rsidR="00BB3F40" w:rsidRDefault="00BB3F40" w:rsidP="00BB3F4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 xml:space="preserve">         СЕКРЕТАР                                                                                      ПРЕДСЕДНИК</w:t>
      </w:r>
    </w:p>
    <w:p w:rsidR="00BB3F40" w:rsidRDefault="00BB3F40" w:rsidP="00BB3F4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</w:p>
    <w:p w:rsidR="00BB3F40" w:rsidRDefault="00BB3F40" w:rsidP="00BB3F40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="Calibri"/>
          <w:lang w:val="sr-Cyrl-RS"/>
        </w:rPr>
        <w:t xml:space="preserve">   Тијана Игњатовић</w:t>
      </w:r>
      <w:r>
        <w:rPr>
          <w:rFonts w:eastAsiaTheme="minorEastAsia"/>
          <w:color w:val="000000"/>
          <w:lang w:val="sr-Cyrl-CS" w:eastAsia="sr-Cyrl-CS"/>
        </w:rPr>
        <w:t xml:space="preserve">                                                       </w:t>
      </w:r>
      <w:r>
        <w:rPr>
          <w:rFonts w:eastAsiaTheme="minorEastAsia"/>
          <w:color w:val="000000"/>
          <w:lang w:eastAsia="sr-Cyrl-CS"/>
        </w:rPr>
        <w:t xml:space="preserve">  </w:t>
      </w:r>
      <w:r>
        <w:rPr>
          <w:rFonts w:eastAsiaTheme="minorEastAsia"/>
          <w:color w:val="000000"/>
          <w:lang w:val="sr-Cyrl-RS" w:eastAsia="sr-Cyrl-CS"/>
        </w:rPr>
        <w:t xml:space="preserve">           </w:t>
      </w:r>
      <w:r>
        <w:rPr>
          <w:rFonts w:eastAsiaTheme="minorEastAsia"/>
          <w:color w:val="000000"/>
          <w:lang w:val="sr-Cyrl-CS" w:eastAsia="sr-Cyrl-CS"/>
        </w:rPr>
        <w:t xml:space="preserve">             Верољуб Арсић   </w:t>
      </w:r>
    </w:p>
    <w:p w:rsidR="00F63741" w:rsidRDefault="00F63741"/>
    <w:sectPr w:rsidR="00F63741" w:rsidSect="006563F8">
      <w:footerReference w:type="default" r:id="rId7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F8" w:rsidRDefault="006563F8" w:rsidP="006563F8">
      <w:r>
        <w:separator/>
      </w:r>
    </w:p>
  </w:endnote>
  <w:endnote w:type="continuationSeparator" w:id="0">
    <w:p w:rsidR="006563F8" w:rsidRDefault="006563F8" w:rsidP="0065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7456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63F8" w:rsidRDefault="006563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B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63F8" w:rsidRDefault="00656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F8" w:rsidRDefault="006563F8" w:rsidP="006563F8">
      <w:r>
        <w:separator/>
      </w:r>
    </w:p>
  </w:footnote>
  <w:footnote w:type="continuationSeparator" w:id="0">
    <w:p w:rsidR="006563F8" w:rsidRDefault="006563F8" w:rsidP="00656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503C"/>
    <w:multiLevelType w:val="hybridMultilevel"/>
    <w:tmpl w:val="D6DC7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40"/>
    <w:rsid w:val="00052CE7"/>
    <w:rsid w:val="000615E6"/>
    <w:rsid w:val="00087A6C"/>
    <w:rsid w:val="000B7170"/>
    <w:rsid w:val="001275A0"/>
    <w:rsid w:val="001E144E"/>
    <w:rsid w:val="0022112D"/>
    <w:rsid w:val="0022230F"/>
    <w:rsid w:val="00266D54"/>
    <w:rsid w:val="002F2207"/>
    <w:rsid w:val="003607AD"/>
    <w:rsid w:val="00424627"/>
    <w:rsid w:val="004418AD"/>
    <w:rsid w:val="00447F2A"/>
    <w:rsid w:val="00454881"/>
    <w:rsid w:val="00486B76"/>
    <w:rsid w:val="004C26A0"/>
    <w:rsid w:val="005023D2"/>
    <w:rsid w:val="00502F9C"/>
    <w:rsid w:val="005308A4"/>
    <w:rsid w:val="005525F6"/>
    <w:rsid w:val="00587C53"/>
    <w:rsid w:val="005933BF"/>
    <w:rsid w:val="005B2EA3"/>
    <w:rsid w:val="005B40CB"/>
    <w:rsid w:val="00607BE2"/>
    <w:rsid w:val="00616A30"/>
    <w:rsid w:val="006329DF"/>
    <w:rsid w:val="00645F69"/>
    <w:rsid w:val="006563F8"/>
    <w:rsid w:val="006E259C"/>
    <w:rsid w:val="006F0DB8"/>
    <w:rsid w:val="00725B14"/>
    <w:rsid w:val="00771BFA"/>
    <w:rsid w:val="0077576D"/>
    <w:rsid w:val="007B2675"/>
    <w:rsid w:val="007B72A5"/>
    <w:rsid w:val="007D6EF6"/>
    <w:rsid w:val="00801E64"/>
    <w:rsid w:val="00855CA6"/>
    <w:rsid w:val="008A4981"/>
    <w:rsid w:val="008C2A6B"/>
    <w:rsid w:val="008E57EE"/>
    <w:rsid w:val="00913470"/>
    <w:rsid w:val="0092065F"/>
    <w:rsid w:val="00967F5A"/>
    <w:rsid w:val="00986273"/>
    <w:rsid w:val="00A12F12"/>
    <w:rsid w:val="00AC1971"/>
    <w:rsid w:val="00B26201"/>
    <w:rsid w:val="00B43C28"/>
    <w:rsid w:val="00B64BF2"/>
    <w:rsid w:val="00B81F3A"/>
    <w:rsid w:val="00B97FB3"/>
    <w:rsid w:val="00BB3F40"/>
    <w:rsid w:val="00BE51F9"/>
    <w:rsid w:val="00BE7D06"/>
    <w:rsid w:val="00C25A46"/>
    <w:rsid w:val="00C33ED5"/>
    <w:rsid w:val="00CD4954"/>
    <w:rsid w:val="00CF1BDB"/>
    <w:rsid w:val="00D01796"/>
    <w:rsid w:val="00D31718"/>
    <w:rsid w:val="00D3609D"/>
    <w:rsid w:val="00DD225B"/>
    <w:rsid w:val="00E22138"/>
    <w:rsid w:val="00E40E4A"/>
    <w:rsid w:val="00E512C0"/>
    <w:rsid w:val="00E573A7"/>
    <w:rsid w:val="00EA5D10"/>
    <w:rsid w:val="00ED2840"/>
    <w:rsid w:val="00EF146C"/>
    <w:rsid w:val="00F63741"/>
    <w:rsid w:val="00F738A2"/>
    <w:rsid w:val="00F865F0"/>
    <w:rsid w:val="00FA394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EEC6DE-A2EA-42CB-AAB4-B1403DE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F4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B3F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3F40"/>
    <w:rPr>
      <w:b/>
      <w:bCs/>
    </w:rPr>
  </w:style>
  <w:style w:type="character" w:customStyle="1" w:styleId="Bodytext2">
    <w:name w:val="Body text (2)_"/>
    <w:basedOn w:val="DefaultParagraphFont"/>
    <w:link w:val="Bodytext20"/>
    <w:rsid w:val="004246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24627"/>
    <w:pPr>
      <w:widowControl w:val="0"/>
      <w:shd w:val="clear" w:color="auto" w:fill="FFFFFF"/>
      <w:spacing w:line="274" w:lineRule="exact"/>
    </w:pPr>
    <w:rPr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92065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olornavy">
    <w:name w:val="color_navy"/>
    <w:rsid w:val="007D6EF6"/>
  </w:style>
  <w:style w:type="paragraph" w:styleId="Header">
    <w:name w:val="header"/>
    <w:basedOn w:val="Normal"/>
    <w:link w:val="HeaderChar"/>
    <w:uiPriority w:val="99"/>
    <w:unhideWhenUsed/>
    <w:rsid w:val="006563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3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63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3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Marija Radmanović</cp:lastModifiedBy>
  <cp:revision>51</cp:revision>
  <dcterms:created xsi:type="dcterms:W3CDTF">2024-07-04T07:39:00Z</dcterms:created>
  <dcterms:modified xsi:type="dcterms:W3CDTF">2025-07-22T05:52:00Z</dcterms:modified>
</cp:coreProperties>
</file>